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0CD80A" w14:textId="77777777" w:rsidR="006E5D65" w:rsidRPr="00B43EA5" w:rsidRDefault="00997F14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B43EA5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B43EA5">
        <w:rPr>
          <w:rFonts w:ascii="Corbel" w:hAnsi="Corbel"/>
          <w:b/>
          <w:bCs/>
          <w:sz w:val="24"/>
          <w:szCs w:val="24"/>
        </w:rPr>
        <w:tab/>
      </w:r>
      <w:r w:rsidR="00CD6897" w:rsidRPr="00B43EA5">
        <w:rPr>
          <w:rFonts w:ascii="Corbel" w:hAnsi="Corbel"/>
          <w:b/>
          <w:bCs/>
          <w:sz w:val="24"/>
          <w:szCs w:val="24"/>
        </w:rPr>
        <w:tab/>
      </w:r>
      <w:r w:rsidR="00CD6897" w:rsidRPr="00B43EA5">
        <w:rPr>
          <w:rFonts w:ascii="Corbel" w:hAnsi="Corbel"/>
          <w:b/>
          <w:bCs/>
          <w:sz w:val="24"/>
          <w:szCs w:val="24"/>
        </w:rPr>
        <w:tab/>
      </w:r>
      <w:r w:rsidR="00CD6897" w:rsidRPr="00B43EA5">
        <w:rPr>
          <w:rFonts w:ascii="Corbel" w:hAnsi="Corbel"/>
          <w:b/>
          <w:bCs/>
          <w:sz w:val="24"/>
          <w:szCs w:val="24"/>
        </w:rPr>
        <w:tab/>
      </w:r>
      <w:r w:rsidR="00CD6897" w:rsidRPr="00B43EA5">
        <w:rPr>
          <w:rFonts w:ascii="Corbel" w:hAnsi="Corbel"/>
          <w:b/>
          <w:bCs/>
          <w:sz w:val="24"/>
          <w:szCs w:val="24"/>
        </w:rPr>
        <w:tab/>
      </w:r>
      <w:r w:rsidR="00CD6897" w:rsidRPr="00B43EA5">
        <w:rPr>
          <w:rFonts w:ascii="Corbel" w:hAnsi="Corbel"/>
          <w:b/>
          <w:bCs/>
          <w:sz w:val="24"/>
          <w:szCs w:val="24"/>
        </w:rPr>
        <w:tab/>
      </w:r>
      <w:r w:rsidR="00D8678B" w:rsidRPr="00B43EA5">
        <w:rPr>
          <w:rFonts w:ascii="Corbel" w:hAnsi="Corbel"/>
          <w:bCs/>
          <w:i/>
          <w:sz w:val="24"/>
          <w:szCs w:val="24"/>
        </w:rPr>
        <w:t xml:space="preserve">Załącznik nr </w:t>
      </w:r>
      <w:r w:rsidR="006F31E2" w:rsidRPr="00B43EA5">
        <w:rPr>
          <w:rFonts w:ascii="Corbel" w:hAnsi="Corbel"/>
          <w:bCs/>
          <w:i/>
          <w:sz w:val="24"/>
          <w:szCs w:val="24"/>
        </w:rPr>
        <w:t>1.5</w:t>
      </w:r>
      <w:r w:rsidR="00D8678B" w:rsidRPr="00B43EA5">
        <w:rPr>
          <w:rFonts w:ascii="Corbel" w:hAnsi="Corbel"/>
          <w:bCs/>
          <w:i/>
          <w:sz w:val="24"/>
          <w:szCs w:val="24"/>
        </w:rPr>
        <w:t xml:space="preserve"> do Zarządzenia</w:t>
      </w:r>
      <w:r w:rsidR="002A22BF" w:rsidRPr="00B43EA5">
        <w:rPr>
          <w:rFonts w:ascii="Corbel" w:hAnsi="Corbel"/>
          <w:bCs/>
          <w:i/>
          <w:sz w:val="24"/>
          <w:szCs w:val="24"/>
        </w:rPr>
        <w:t xml:space="preserve"> Rektora UR </w:t>
      </w:r>
      <w:r w:rsidR="00CD6897" w:rsidRPr="00B43EA5">
        <w:rPr>
          <w:rFonts w:ascii="Corbel" w:hAnsi="Corbel"/>
          <w:bCs/>
          <w:i/>
          <w:sz w:val="24"/>
          <w:szCs w:val="24"/>
        </w:rPr>
        <w:t xml:space="preserve"> nr </w:t>
      </w:r>
      <w:r w:rsidR="00F17567" w:rsidRPr="00B43EA5">
        <w:rPr>
          <w:rFonts w:ascii="Corbel" w:hAnsi="Corbel"/>
          <w:bCs/>
          <w:i/>
          <w:sz w:val="24"/>
          <w:szCs w:val="24"/>
        </w:rPr>
        <w:t>12/2019</w:t>
      </w:r>
    </w:p>
    <w:p w14:paraId="29C8BCB8" w14:textId="77777777" w:rsidR="0085747A" w:rsidRPr="00B43EA5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43EA5">
        <w:rPr>
          <w:rFonts w:ascii="Corbel" w:hAnsi="Corbel"/>
          <w:b/>
          <w:smallCaps/>
          <w:sz w:val="24"/>
          <w:szCs w:val="24"/>
        </w:rPr>
        <w:t>SYLABUS</w:t>
      </w:r>
    </w:p>
    <w:p w14:paraId="14FCA475" w14:textId="7DCF27EA" w:rsidR="0085747A" w:rsidRPr="00B43EA5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43EA5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43EA5">
        <w:rPr>
          <w:rFonts w:ascii="Corbel" w:hAnsi="Corbel"/>
          <w:b/>
          <w:smallCaps/>
          <w:sz w:val="24"/>
          <w:szCs w:val="24"/>
        </w:rPr>
        <w:t xml:space="preserve"> </w:t>
      </w:r>
      <w:r w:rsidR="00F23154">
        <w:rPr>
          <w:rFonts w:ascii="Corbel" w:hAnsi="Corbel"/>
          <w:sz w:val="24"/>
          <w:szCs w:val="24"/>
        </w:rPr>
        <w:t>1 października 2022 – 30 września 2025</w:t>
      </w:r>
      <w:bookmarkStart w:id="0" w:name="_GoBack"/>
      <w:bookmarkEnd w:id="0"/>
    </w:p>
    <w:p w14:paraId="3B3DC62A" w14:textId="77777777" w:rsidR="0085747A" w:rsidRPr="00B43EA5" w:rsidRDefault="00EA4832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43EA5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B43EA5">
        <w:rPr>
          <w:rFonts w:ascii="Corbel" w:hAnsi="Corbel"/>
          <w:i/>
          <w:sz w:val="24"/>
          <w:szCs w:val="24"/>
        </w:rPr>
        <w:t>(skrajne daty</w:t>
      </w:r>
      <w:r w:rsidR="0085747A" w:rsidRPr="00B43EA5">
        <w:rPr>
          <w:rFonts w:ascii="Corbel" w:hAnsi="Corbel"/>
          <w:sz w:val="24"/>
          <w:szCs w:val="24"/>
        </w:rPr>
        <w:t>)</w:t>
      </w:r>
    </w:p>
    <w:p w14:paraId="4BE812CC" w14:textId="6CDB3B32" w:rsidR="00445970" w:rsidRPr="00B43EA5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43EA5">
        <w:rPr>
          <w:rFonts w:ascii="Corbel" w:hAnsi="Corbel"/>
          <w:sz w:val="24"/>
          <w:szCs w:val="24"/>
        </w:rPr>
        <w:tab/>
      </w:r>
      <w:r w:rsidRPr="00B43EA5">
        <w:rPr>
          <w:rFonts w:ascii="Corbel" w:hAnsi="Corbel"/>
          <w:sz w:val="24"/>
          <w:szCs w:val="24"/>
        </w:rPr>
        <w:tab/>
      </w:r>
      <w:r w:rsidRPr="00B43EA5">
        <w:rPr>
          <w:rFonts w:ascii="Corbel" w:hAnsi="Corbel"/>
          <w:sz w:val="24"/>
          <w:szCs w:val="24"/>
        </w:rPr>
        <w:tab/>
      </w:r>
      <w:r w:rsidRPr="00B43EA5">
        <w:rPr>
          <w:rFonts w:ascii="Corbel" w:hAnsi="Corbel"/>
          <w:sz w:val="24"/>
          <w:szCs w:val="24"/>
        </w:rPr>
        <w:tab/>
        <w:t>R</w:t>
      </w:r>
      <w:r w:rsidR="00BC29BA">
        <w:rPr>
          <w:rFonts w:ascii="Corbel" w:hAnsi="Corbel"/>
          <w:sz w:val="24"/>
          <w:szCs w:val="24"/>
        </w:rPr>
        <w:t>ok akademicki   2022/2023</w:t>
      </w:r>
    </w:p>
    <w:p w14:paraId="2125F846" w14:textId="77777777" w:rsidR="0085747A" w:rsidRPr="00B43EA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8B258F1" w14:textId="77777777" w:rsidR="0085747A" w:rsidRPr="00B43EA5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43EA5">
        <w:rPr>
          <w:rFonts w:ascii="Corbel" w:hAnsi="Corbel"/>
          <w:szCs w:val="24"/>
        </w:rPr>
        <w:t xml:space="preserve">1. </w:t>
      </w:r>
      <w:r w:rsidR="0085747A" w:rsidRPr="00B43EA5">
        <w:rPr>
          <w:rFonts w:ascii="Corbel" w:hAnsi="Corbel"/>
          <w:szCs w:val="24"/>
        </w:rPr>
        <w:t xml:space="preserve">Podstawowe </w:t>
      </w:r>
      <w:r w:rsidR="00445970" w:rsidRPr="00B43EA5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43EA5" w14:paraId="43A0F399" w14:textId="77777777" w:rsidTr="00B819C8">
        <w:tc>
          <w:tcPr>
            <w:tcW w:w="2694" w:type="dxa"/>
            <w:vAlign w:val="center"/>
          </w:tcPr>
          <w:p w14:paraId="7D0AE246" w14:textId="77777777" w:rsidR="0085747A" w:rsidRPr="00B43EA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59797A2" w14:textId="49DD8C2F" w:rsidR="0085747A" w:rsidRPr="00B43EA5" w:rsidRDefault="00EA31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Historia filozofii starożyt</w:t>
            </w:r>
            <w:r w:rsidR="00BD26A5" w:rsidRPr="00B43EA5">
              <w:rPr>
                <w:rFonts w:ascii="Corbel" w:hAnsi="Corbel"/>
                <w:b w:val="0"/>
                <w:sz w:val="24"/>
                <w:szCs w:val="24"/>
              </w:rPr>
              <w:t>nej</w:t>
            </w:r>
          </w:p>
        </w:tc>
      </w:tr>
      <w:tr w:rsidR="0085747A" w:rsidRPr="00B43EA5" w14:paraId="47A59829" w14:textId="77777777" w:rsidTr="00B819C8">
        <w:tc>
          <w:tcPr>
            <w:tcW w:w="2694" w:type="dxa"/>
            <w:vAlign w:val="center"/>
          </w:tcPr>
          <w:p w14:paraId="10AE14F1" w14:textId="77777777" w:rsidR="0085747A" w:rsidRPr="00B43EA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43EA5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1662BA9" w14:textId="77777777" w:rsidR="0085747A" w:rsidRPr="00B43EA5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43EA5" w14:paraId="76F7280F" w14:textId="77777777" w:rsidTr="00B819C8">
        <w:tc>
          <w:tcPr>
            <w:tcW w:w="2694" w:type="dxa"/>
            <w:vAlign w:val="center"/>
          </w:tcPr>
          <w:p w14:paraId="36CB255A" w14:textId="77777777" w:rsidR="0085747A" w:rsidRPr="00B43EA5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43EA5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A64C570" w14:textId="77777777" w:rsidR="0085747A" w:rsidRPr="00B43EA5" w:rsidRDefault="00720F7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43EA5" w14:paraId="1CEEA617" w14:textId="77777777" w:rsidTr="00B819C8">
        <w:tc>
          <w:tcPr>
            <w:tcW w:w="2694" w:type="dxa"/>
            <w:vAlign w:val="center"/>
          </w:tcPr>
          <w:p w14:paraId="02C8C781" w14:textId="77777777" w:rsidR="0085747A" w:rsidRPr="00B43EA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B9A63AC" w14:textId="77777777" w:rsidR="0085747A" w:rsidRPr="00B43EA5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43EA5" w14:paraId="20E9267E" w14:textId="77777777" w:rsidTr="00B819C8">
        <w:tc>
          <w:tcPr>
            <w:tcW w:w="2694" w:type="dxa"/>
            <w:vAlign w:val="center"/>
          </w:tcPr>
          <w:p w14:paraId="0A667A6E" w14:textId="77777777" w:rsidR="0085747A" w:rsidRPr="00B43EA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87378AC" w14:textId="77777777" w:rsidR="0085747A" w:rsidRPr="00B43EA5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B43EA5" w14:paraId="6E329CF6" w14:textId="77777777" w:rsidTr="00B819C8">
        <w:tc>
          <w:tcPr>
            <w:tcW w:w="2694" w:type="dxa"/>
            <w:vAlign w:val="center"/>
          </w:tcPr>
          <w:p w14:paraId="2B76789B" w14:textId="77777777" w:rsidR="0085747A" w:rsidRPr="00B43EA5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AFD9B10" w14:textId="77777777" w:rsidR="0085747A" w:rsidRPr="00B43EA5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85747A" w:rsidRPr="00B43EA5" w14:paraId="36C1073E" w14:textId="77777777" w:rsidTr="00B819C8">
        <w:tc>
          <w:tcPr>
            <w:tcW w:w="2694" w:type="dxa"/>
            <w:vAlign w:val="center"/>
          </w:tcPr>
          <w:p w14:paraId="26BC75CA" w14:textId="77777777" w:rsidR="0085747A" w:rsidRPr="00B43EA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FF99EE" w14:textId="77777777" w:rsidR="0085747A" w:rsidRPr="00B43EA5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43EA5" w14:paraId="1F56613D" w14:textId="77777777" w:rsidTr="00B819C8">
        <w:tc>
          <w:tcPr>
            <w:tcW w:w="2694" w:type="dxa"/>
            <w:vAlign w:val="center"/>
          </w:tcPr>
          <w:p w14:paraId="263FAFD0" w14:textId="77777777" w:rsidR="0085747A" w:rsidRPr="00B43EA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893AE" w14:textId="77777777" w:rsidR="0085747A" w:rsidRPr="00B43EA5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43EA5" w14:paraId="79FB956E" w14:textId="77777777" w:rsidTr="00B819C8">
        <w:tc>
          <w:tcPr>
            <w:tcW w:w="2694" w:type="dxa"/>
            <w:vAlign w:val="center"/>
          </w:tcPr>
          <w:p w14:paraId="4FDD31B5" w14:textId="77777777" w:rsidR="0085747A" w:rsidRPr="00B43EA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43EA5">
              <w:rPr>
                <w:rFonts w:ascii="Corbel" w:hAnsi="Corbel"/>
                <w:sz w:val="24"/>
                <w:szCs w:val="24"/>
              </w:rPr>
              <w:t>/y</w:t>
            </w:r>
            <w:r w:rsidRPr="00B43EA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3C8D0B5" w14:textId="5357B214" w:rsidR="0085747A" w:rsidRPr="00B43EA5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</w:p>
        </w:tc>
      </w:tr>
      <w:tr w:rsidR="0085747A" w:rsidRPr="00B43EA5" w14:paraId="3B40755E" w14:textId="77777777" w:rsidTr="00B819C8">
        <w:tc>
          <w:tcPr>
            <w:tcW w:w="2694" w:type="dxa"/>
            <w:vAlign w:val="center"/>
          </w:tcPr>
          <w:p w14:paraId="43A08988" w14:textId="77777777" w:rsidR="0085747A" w:rsidRPr="00B43EA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0C907E4" w14:textId="77777777" w:rsidR="0085747A" w:rsidRPr="00B43EA5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B43EA5" w14:paraId="58B476FB" w14:textId="77777777" w:rsidTr="00B819C8">
        <w:tc>
          <w:tcPr>
            <w:tcW w:w="2694" w:type="dxa"/>
            <w:vAlign w:val="center"/>
          </w:tcPr>
          <w:p w14:paraId="32E37230" w14:textId="77777777" w:rsidR="00923D7D" w:rsidRPr="00B43EA5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A074FA" w14:textId="77777777" w:rsidR="00923D7D" w:rsidRPr="00B43EA5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43EA5" w14:paraId="06604131" w14:textId="77777777" w:rsidTr="00B819C8">
        <w:tc>
          <w:tcPr>
            <w:tcW w:w="2694" w:type="dxa"/>
            <w:vAlign w:val="center"/>
          </w:tcPr>
          <w:p w14:paraId="1E45650F" w14:textId="77777777" w:rsidR="0085747A" w:rsidRPr="00B43EA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742BD2C" w14:textId="440F2CCD" w:rsidR="0085747A" w:rsidRPr="00B43EA5" w:rsidRDefault="004C07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  <w:lang w:val="en-US"/>
              </w:rPr>
              <w:t>dr Marcin Subczak</w:t>
            </w:r>
          </w:p>
        </w:tc>
      </w:tr>
      <w:tr w:rsidR="0085747A" w:rsidRPr="00EA317B" w14:paraId="238C018A" w14:textId="77777777" w:rsidTr="00B819C8">
        <w:tc>
          <w:tcPr>
            <w:tcW w:w="2694" w:type="dxa"/>
            <w:vAlign w:val="center"/>
          </w:tcPr>
          <w:p w14:paraId="35B1A01C" w14:textId="77777777" w:rsidR="0085747A" w:rsidRPr="00B43EA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A582B8F" w14:textId="3511FBE1" w:rsidR="0085747A" w:rsidRPr="00F23154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23154">
              <w:rPr>
                <w:rFonts w:ascii="Corbel" w:hAnsi="Corbel"/>
                <w:b w:val="0"/>
                <w:sz w:val="24"/>
                <w:szCs w:val="24"/>
              </w:rPr>
              <w:t>dr Marcin Subczak</w:t>
            </w:r>
            <w:r w:rsidR="00F23154" w:rsidRPr="00F23154">
              <w:rPr>
                <w:rFonts w:ascii="Corbel" w:hAnsi="Corbel"/>
                <w:b w:val="0"/>
                <w:sz w:val="24"/>
                <w:szCs w:val="24"/>
              </w:rPr>
              <w:t xml:space="preserve">/dr hab. </w:t>
            </w:r>
            <w:r w:rsidR="00F23154">
              <w:rPr>
                <w:rFonts w:ascii="Corbel" w:hAnsi="Corbel"/>
                <w:b w:val="0"/>
                <w:sz w:val="24"/>
                <w:szCs w:val="24"/>
              </w:rPr>
              <w:t>P. Paczkowski, prof. UR</w:t>
            </w:r>
          </w:p>
        </w:tc>
      </w:tr>
    </w:tbl>
    <w:p w14:paraId="4D23D6E3" w14:textId="77777777" w:rsidR="0085747A" w:rsidRPr="00B43EA5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43EA5">
        <w:rPr>
          <w:rFonts w:ascii="Corbel" w:hAnsi="Corbel"/>
          <w:sz w:val="24"/>
          <w:szCs w:val="24"/>
        </w:rPr>
        <w:t xml:space="preserve">* </w:t>
      </w:r>
      <w:r w:rsidRPr="00B43EA5">
        <w:rPr>
          <w:rFonts w:ascii="Corbel" w:hAnsi="Corbel"/>
          <w:i/>
          <w:sz w:val="24"/>
          <w:szCs w:val="24"/>
        </w:rPr>
        <w:t>-</w:t>
      </w:r>
      <w:r w:rsidR="00B90885" w:rsidRPr="00B43EA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43EA5">
        <w:rPr>
          <w:rFonts w:ascii="Corbel" w:hAnsi="Corbel"/>
          <w:b w:val="0"/>
          <w:sz w:val="24"/>
          <w:szCs w:val="24"/>
        </w:rPr>
        <w:t>e,</w:t>
      </w:r>
      <w:r w:rsidRPr="00B43EA5">
        <w:rPr>
          <w:rFonts w:ascii="Corbel" w:hAnsi="Corbel"/>
          <w:i/>
          <w:sz w:val="24"/>
          <w:szCs w:val="24"/>
        </w:rPr>
        <w:t xml:space="preserve"> </w:t>
      </w:r>
      <w:r w:rsidRPr="00B43EA5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43EA5">
        <w:rPr>
          <w:rFonts w:ascii="Corbel" w:hAnsi="Corbel"/>
          <w:b w:val="0"/>
          <w:i/>
          <w:sz w:val="24"/>
          <w:szCs w:val="24"/>
        </w:rPr>
        <w:t>w Jednostce</w:t>
      </w:r>
    </w:p>
    <w:p w14:paraId="72F78E70" w14:textId="77777777" w:rsidR="00923D7D" w:rsidRPr="00B43EA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E2065EF" w14:textId="77777777" w:rsidR="0085747A" w:rsidRPr="00B43EA5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43EA5">
        <w:rPr>
          <w:rFonts w:ascii="Corbel" w:hAnsi="Corbel"/>
          <w:sz w:val="24"/>
          <w:szCs w:val="24"/>
        </w:rPr>
        <w:t>1.</w:t>
      </w:r>
      <w:r w:rsidR="00E22FBC" w:rsidRPr="00B43EA5">
        <w:rPr>
          <w:rFonts w:ascii="Corbel" w:hAnsi="Corbel"/>
          <w:sz w:val="24"/>
          <w:szCs w:val="24"/>
        </w:rPr>
        <w:t>1</w:t>
      </w:r>
      <w:r w:rsidRPr="00B43EA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BF3566B" w14:textId="77777777" w:rsidR="00923D7D" w:rsidRPr="00B43EA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43EA5" w14:paraId="52B6B065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237C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43EA5">
              <w:rPr>
                <w:rFonts w:ascii="Corbel" w:hAnsi="Corbel"/>
                <w:szCs w:val="24"/>
              </w:rPr>
              <w:t>Semestr</w:t>
            </w:r>
          </w:p>
          <w:p w14:paraId="41291301" w14:textId="77777777" w:rsidR="00015B8F" w:rsidRPr="00B43EA5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43EA5">
              <w:rPr>
                <w:rFonts w:ascii="Corbel" w:hAnsi="Corbel"/>
                <w:szCs w:val="24"/>
              </w:rPr>
              <w:t>(</w:t>
            </w:r>
            <w:r w:rsidR="00363F78" w:rsidRPr="00B43EA5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AE7BA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43EA5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8A6A9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43EA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E5DEF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43EA5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69109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43EA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DFBD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43EA5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2047D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43EA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31D68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43EA5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BEB22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43EA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854B7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43EA5">
              <w:rPr>
                <w:rFonts w:ascii="Corbel" w:hAnsi="Corbel"/>
                <w:b/>
                <w:szCs w:val="24"/>
              </w:rPr>
              <w:t>Liczba pkt</w:t>
            </w:r>
            <w:r w:rsidR="00B90885" w:rsidRPr="00B43EA5">
              <w:rPr>
                <w:rFonts w:ascii="Corbel" w:hAnsi="Corbel"/>
                <w:b/>
                <w:szCs w:val="24"/>
              </w:rPr>
              <w:t>.</w:t>
            </w:r>
            <w:r w:rsidRPr="00B43EA5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43EA5" w14:paraId="6DD29F6D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EA35" w14:textId="5F69E1A0" w:rsidR="00015B8F" w:rsidRPr="00B43EA5" w:rsidRDefault="007532E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AD316" w14:textId="77777777" w:rsidR="00015B8F" w:rsidRPr="00B43EA5" w:rsidRDefault="00FD58A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D90B" w14:textId="77777777" w:rsidR="00015B8F" w:rsidRPr="00B43EA5" w:rsidRDefault="00FD58A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63F8" w14:textId="77777777" w:rsidR="00015B8F" w:rsidRPr="00B43E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F0D4B" w14:textId="77777777" w:rsidR="00015B8F" w:rsidRPr="00B43E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B4CF" w14:textId="77777777" w:rsidR="00015B8F" w:rsidRPr="00B43E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E5CBD" w14:textId="77777777" w:rsidR="00015B8F" w:rsidRPr="00B43E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9BF3" w14:textId="77777777" w:rsidR="00015B8F" w:rsidRPr="00B43E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7239" w14:textId="77777777" w:rsidR="00015B8F" w:rsidRPr="00B43E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D059" w14:textId="77777777" w:rsidR="00015B8F" w:rsidRPr="00B43EA5" w:rsidRDefault="00357EC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30395F" w:rsidRPr="00B43EA5" w14:paraId="657F7E01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022C" w14:textId="77777777" w:rsidR="0030395F" w:rsidRPr="00B43EA5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2947" w14:textId="77777777" w:rsidR="0030395F" w:rsidRPr="00B43EA5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53B8" w14:textId="77777777" w:rsidR="0030395F" w:rsidRPr="00B43EA5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AC42" w14:textId="77777777" w:rsidR="0030395F" w:rsidRPr="00B43EA5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47E8" w14:textId="77777777" w:rsidR="0030395F" w:rsidRPr="00B43EA5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F405B" w14:textId="77777777" w:rsidR="0030395F" w:rsidRPr="00B43EA5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E24A" w14:textId="77777777" w:rsidR="0030395F" w:rsidRPr="00B43EA5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F4D8" w14:textId="77777777" w:rsidR="0030395F" w:rsidRPr="00B43EA5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2D2A4" w14:textId="77777777" w:rsidR="0030395F" w:rsidRPr="00B43EA5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C50D" w14:textId="77777777" w:rsidR="0030395F" w:rsidRPr="00B43EA5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711D6FC" w14:textId="77777777" w:rsidR="00923D7D" w:rsidRPr="00B43EA5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2716D98" w14:textId="77777777" w:rsidR="00923D7D" w:rsidRPr="00B43EA5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4863736" w14:textId="77777777" w:rsidR="0085747A" w:rsidRPr="00B43EA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43EA5">
        <w:rPr>
          <w:rFonts w:ascii="Corbel" w:hAnsi="Corbel"/>
          <w:smallCaps w:val="0"/>
          <w:szCs w:val="24"/>
        </w:rPr>
        <w:t>1.</w:t>
      </w:r>
      <w:r w:rsidR="00E22FBC" w:rsidRPr="00B43EA5">
        <w:rPr>
          <w:rFonts w:ascii="Corbel" w:hAnsi="Corbel"/>
          <w:smallCaps w:val="0"/>
          <w:szCs w:val="24"/>
        </w:rPr>
        <w:t>2</w:t>
      </w:r>
      <w:r w:rsidR="00F83B28" w:rsidRPr="00B43EA5">
        <w:rPr>
          <w:rFonts w:ascii="Corbel" w:hAnsi="Corbel"/>
          <w:smallCaps w:val="0"/>
          <w:szCs w:val="24"/>
        </w:rPr>
        <w:t>.</w:t>
      </w:r>
      <w:r w:rsidR="00F83B28" w:rsidRPr="00B43EA5">
        <w:rPr>
          <w:rFonts w:ascii="Corbel" w:hAnsi="Corbel"/>
          <w:smallCaps w:val="0"/>
          <w:szCs w:val="24"/>
        </w:rPr>
        <w:tab/>
      </w:r>
      <w:r w:rsidRPr="00B43EA5">
        <w:rPr>
          <w:rFonts w:ascii="Corbel" w:hAnsi="Corbel"/>
          <w:smallCaps w:val="0"/>
          <w:szCs w:val="24"/>
        </w:rPr>
        <w:t xml:space="preserve">Sposób realizacji zajęć  </w:t>
      </w:r>
    </w:p>
    <w:p w14:paraId="6C00E808" w14:textId="77777777" w:rsidR="0085747A" w:rsidRPr="00B43EA5" w:rsidRDefault="003D393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43EA5">
        <w:rPr>
          <w:rFonts w:ascii="Corbel" w:eastAsia="MS Gothic" w:hAnsi="Corbel" w:cs="MS Gothic"/>
          <w:b w:val="0"/>
          <w:szCs w:val="24"/>
        </w:rPr>
        <w:t xml:space="preserve"> </w:t>
      </w:r>
      <w:r w:rsidR="006E1E7A" w:rsidRPr="00B43EA5">
        <w:rPr>
          <w:rFonts w:ascii="Corbel" w:eastAsia="MS Gothic" w:hAnsi="Corbel" w:cs="MS Gothic"/>
          <w:b w:val="0"/>
          <w:szCs w:val="24"/>
        </w:rPr>
        <w:t>x</w:t>
      </w:r>
      <w:r w:rsidRPr="00B43EA5">
        <w:rPr>
          <w:rFonts w:ascii="Corbel" w:eastAsia="MS Gothic" w:hAnsi="Corbel" w:cs="MS Gothic"/>
          <w:b w:val="0"/>
          <w:szCs w:val="24"/>
        </w:rPr>
        <w:t xml:space="preserve"> </w:t>
      </w:r>
      <w:r w:rsidR="0085747A" w:rsidRPr="00B43EA5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79D27DCE" w14:textId="77777777" w:rsidR="0085747A" w:rsidRPr="00B43EA5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43EA5">
        <w:rPr>
          <w:rFonts w:ascii="Corbel" w:eastAsia="MS Gothic" w:hAnsi="MS Gothic" w:cs="MS Gothic"/>
          <w:b w:val="0"/>
          <w:szCs w:val="24"/>
        </w:rPr>
        <w:t>☐</w:t>
      </w:r>
      <w:r w:rsidRPr="00B43EA5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B312E44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8C8A5DE" w14:textId="77777777" w:rsidR="00E22FBC" w:rsidRPr="00B43EA5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43EA5">
        <w:rPr>
          <w:rFonts w:ascii="Corbel" w:hAnsi="Corbel"/>
          <w:smallCaps w:val="0"/>
          <w:szCs w:val="24"/>
        </w:rPr>
        <w:t xml:space="preserve">1.3 </w:t>
      </w:r>
      <w:r w:rsidR="00F83B28" w:rsidRPr="00B43EA5">
        <w:rPr>
          <w:rFonts w:ascii="Corbel" w:hAnsi="Corbel"/>
          <w:smallCaps w:val="0"/>
          <w:szCs w:val="24"/>
        </w:rPr>
        <w:tab/>
      </w:r>
      <w:r w:rsidRPr="00B43EA5">
        <w:rPr>
          <w:rFonts w:ascii="Corbel" w:hAnsi="Corbel"/>
          <w:smallCaps w:val="0"/>
          <w:szCs w:val="24"/>
        </w:rPr>
        <w:t>For</w:t>
      </w:r>
      <w:r w:rsidR="00445970" w:rsidRPr="00B43EA5">
        <w:rPr>
          <w:rFonts w:ascii="Corbel" w:hAnsi="Corbel"/>
          <w:smallCaps w:val="0"/>
          <w:szCs w:val="24"/>
        </w:rPr>
        <w:t xml:space="preserve">ma zaliczenia przedmiotu </w:t>
      </w:r>
      <w:r w:rsidRPr="00B43EA5">
        <w:rPr>
          <w:rFonts w:ascii="Corbel" w:hAnsi="Corbel"/>
          <w:smallCaps w:val="0"/>
          <w:szCs w:val="24"/>
        </w:rPr>
        <w:t xml:space="preserve"> (z toku) </w:t>
      </w:r>
      <w:r w:rsidRPr="00B43EA5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4901435" w14:textId="77777777" w:rsidR="00FA5875" w:rsidRPr="00B43EA5" w:rsidRDefault="00FA5875" w:rsidP="00FA5875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 w:rsidRPr="00B43EA5">
        <w:rPr>
          <w:rFonts w:ascii="Corbel" w:hAnsi="Corbel"/>
          <w:b w:val="0"/>
          <w:szCs w:val="24"/>
        </w:rPr>
        <w:t>Ćwiczenia: zaliczenie z oceną</w:t>
      </w:r>
    </w:p>
    <w:p w14:paraId="366417EF" w14:textId="77777777" w:rsidR="00FA5875" w:rsidRPr="00B43EA5" w:rsidRDefault="00FA5875" w:rsidP="00FA5875">
      <w:pPr>
        <w:pStyle w:val="Punktygwne"/>
        <w:spacing w:before="0" w:after="0"/>
        <w:ind w:left="708"/>
        <w:rPr>
          <w:rFonts w:ascii="Corbel" w:hAnsi="Corbel"/>
          <w:b w:val="0"/>
          <w:szCs w:val="24"/>
        </w:rPr>
      </w:pPr>
      <w:r w:rsidRPr="00B43EA5">
        <w:rPr>
          <w:rFonts w:ascii="Corbel" w:hAnsi="Corbel"/>
          <w:b w:val="0"/>
          <w:szCs w:val="24"/>
        </w:rPr>
        <w:t>Wykład: egzamin</w:t>
      </w:r>
    </w:p>
    <w:p w14:paraId="38F70E22" w14:textId="77777777" w:rsidR="009C54AE" w:rsidRPr="00B43EA5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8E5EDD0" w14:textId="77777777" w:rsidR="00E960BB" w:rsidRPr="00B43EA5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7E13EFF" w14:textId="77777777" w:rsidR="00E960BB" w:rsidRPr="00B43EA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43EA5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43EA5" w14:paraId="6C8C24EC" w14:textId="77777777" w:rsidTr="00745302">
        <w:tc>
          <w:tcPr>
            <w:tcW w:w="9670" w:type="dxa"/>
          </w:tcPr>
          <w:p w14:paraId="073A8EFD" w14:textId="37036D7E" w:rsidR="0085747A" w:rsidRPr="00B43EA5" w:rsidRDefault="009928B6" w:rsidP="005004C7">
            <w:pPr>
              <w:spacing w:after="0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A1672D">
              <w:rPr>
                <w:rFonts w:ascii="Corbel" w:hAnsi="Corbel"/>
                <w:sz w:val="24"/>
                <w:szCs w:val="24"/>
              </w:rPr>
              <w:t xml:space="preserve">Student powinien dysponować szczegółową wiedzą historyczną i wiedzą o kulturze na poziomie </w:t>
            </w:r>
            <w:r w:rsidRPr="00A1672D">
              <w:rPr>
                <w:rFonts w:ascii="Corbel" w:hAnsi="Corbel"/>
                <w:sz w:val="24"/>
                <w:szCs w:val="24"/>
              </w:rPr>
              <w:lastRenderedPageBreak/>
              <w:t>liceum a także prezentować umiejętność pracy z tekstem literackim i naukowym.</w:t>
            </w:r>
          </w:p>
        </w:tc>
      </w:tr>
    </w:tbl>
    <w:p w14:paraId="57716798" w14:textId="77777777" w:rsidR="00153C41" w:rsidRPr="00B43EA5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4A027C8" w14:textId="77777777" w:rsidR="0085747A" w:rsidRPr="00B43EA5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43EA5">
        <w:rPr>
          <w:rFonts w:ascii="Corbel" w:hAnsi="Corbel"/>
          <w:szCs w:val="24"/>
        </w:rPr>
        <w:t>3.</w:t>
      </w:r>
      <w:r w:rsidR="0085747A" w:rsidRPr="00B43EA5">
        <w:rPr>
          <w:rFonts w:ascii="Corbel" w:hAnsi="Corbel"/>
          <w:szCs w:val="24"/>
        </w:rPr>
        <w:t xml:space="preserve"> </w:t>
      </w:r>
      <w:r w:rsidR="00A84C85" w:rsidRPr="00B43EA5">
        <w:rPr>
          <w:rFonts w:ascii="Corbel" w:hAnsi="Corbel"/>
          <w:szCs w:val="24"/>
        </w:rPr>
        <w:t>cele, efekty uczenia się</w:t>
      </w:r>
      <w:r w:rsidR="0085747A" w:rsidRPr="00B43EA5">
        <w:rPr>
          <w:rFonts w:ascii="Corbel" w:hAnsi="Corbel"/>
          <w:szCs w:val="24"/>
        </w:rPr>
        <w:t xml:space="preserve"> , treści Programowe i stosowane metody Dydaktyczne</w:t>
      </w:r>
    </w:p>
    <w:p w14:paraId="7F22FD44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5B2331" w14:textId="77777777" w:rsidR="0085747A" w:rsidRPr="00B43EA5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43EA5">
        <w:rPr>
          <w:rFonts w:ascii="Corbel" w:hAnsi="Corbel"/>
          <w:sz w:val="24"/>
          <w:szCs w:val="24"/>
        </w:rPr>
        <w:t xml:space="preserve">3.1 </w:t>
      </w:r>
      <w:r w:rsidR="00C05F44" w:rsidRPr="00B43EA5">
        <w:rPr>
          <w:rFonts w:ascii="Corbel" w:hAnsi="Corbel"/>
          <w:sz w:val="24"/>
          <w:szCs w:val="24"/>
        </w:rPr>
        <w:t>Cele przedmiotu</w:t>
      </w:r>
    </w:p>
    <w:p w14:paraId="4F621AFE" w14:textId="77777777" w:rsidR="00F83B28" w:rsidRPr="00B43EA5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43EA5" w14:paraId="669BD8F4" w14:textId="77777777" w:rsidTr="00923D7D">
        <w:tc>
          <w:tcPr>
            <w:tcW w:w="851" w:type="dxa"/>
            <w:vAlign w:val="center"/>
          </w:tcPr>
          <w:p w14:paraId="01B2566C" w14:textId="77777777" w:rsidR="0085747A" w:rsidRPr="00B43EA5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1AA2009" w14:textId="4248EF1C" w:rsidR="0085747A" w:rsidRPr="00B43EA5" w:rsidRDefault="0044195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wykładu jest </w:t>
            </w:r>
            <w:r w:rsidR="00422C98" w:rsidRPr="00B43EA5">
              <w:rPr>
                <w:rFonts w:ascii="Corbel" w:hAnsi="Corbel"/>
                <w:b w:val="0"/>
                <w:sz w:val="24"/>
                <w:szCs w:val="24"/>
              </w:rPr>
              <w:t>zapoznanie studentów z</w:t>
            </w:r>
            <w:r w:rsidR="002C0F10">
              <w:rPr>
                <w:rFonts w:ascii="Corbel" w:hAnsi="Corbel"/>
                <w:b w:val="0"/>
                <w:sz w:val="24"/>
                <w:szCs w:val="24"/>
              </w:rPr>
              <w:t xml:space="preserve"> historią filozofii starożyt</w:t>
            </w:r>
            <w:r w:rsidR="00422C98" w:rsidRPr="00B43EA5">
              <w:rPr>
                <w:rFonts w:ascii="Corbel" w:hAnsi="Corbel"/>
                <w:b w:val="0"/>
                <w:sz w:val="24"/>
                <w:szCs w:val="24"/>
              </w:rPr>
              <w:t>nej, głównymi współczesnymi paradygmatami interpretacyjnymi oraz najważniejszymi opracowaniami dotyc</w:t>
            </w:r>
            <w:r w:rsidR="002C0F10">
              <w:rPr>
                <w:rFonts w:ascii="Corbel" w:hAnsi="Corbel"/>
                <w:b w:val="0"/>
                <w:sz w:val="24"/>
                <w:szCs w:val="24"/>
              </w:rPr>
              <w:t>zącymi tego okresu</w:t>
            </w:r>
          </w:p>
        </w:tc>
      </w:tr>
      <w:tr w:rsidR="0085747A" w:rsidRPr="00B43EA5" w14:paraId="23EBA766" w14:textId="77777777" w:rsidTr="00923D7D">
        <w:tc>
          <w:tcPr>
            <w:tcW w:w="851" w:type="dxa"/>
            <w:vAlign w:val="center"/>
          </w:tcPr>
          <w:p w14:paraId="03DEF7C3" w14:textId="77777777" w:rsidR="0085747A" w:rsidRPr="00B43EA5" w:rsidRDefault="00422C9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BD3B5A1" w14:textId="7BBD23B0" w:rsidR="0085747A" w:rsidRPr="00B43EA5" w:rsidRDefault="0044195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wykładu jest </w:t>
            </w:r>
            <w:r w:rsidR="00422C98" w:rsidRPr="00B43EA5">
              <w:rPr>
                <w:rFonts w:ascii="Corbel" w:hAnsi="Corbel"/>
                <w:b w:val="0"/>
                <w:sz w:val="24"/>
                <w:szCs w:val="24"/>
              </w:rPr>
              <w:t>uświadomienie studentom dystansu kulturowego dzieląceg</w:t>
            </w:r>
            <w:r w:rsidR="00AD1814">
              <w:rPr>
                <w:rFonts w:ascii="Corbel" w:hAnsi="Corbel"/>
                <w:b w:val="0"/>
                <w:sz w:val="24"/>
                <w:szCs w:val="24"/>
              </w:rPr>
              <w:t>o współczesność od starożytności</w:t>
            </w:r>
            <w:r w:rsidR="00422C98" w:rsidRPr="00B43EA5">
              <w:rPr>
                <w:rFonts w:ascii="Corbel" w:hAnsi="Corbel"/>
                <w:b w:val="0"/>
                <w:sz w:val="24"/>
                <w:szCs w:val="24"/>
              </w:rPr>
              <w:t xml:space="preserve"> (odmienność systemów wartości, samo rozumienie filozofii, różnice światopoglądowe dotyczące odmiennego w</w:t>
            </w:r>
            <w:r w:rsidR="00AD1814">
              <w:rPr>
                <w:rFonts w:ascii="Corbel" w:hAnsi="Corbel"/>
                <w:b w:val="0"/>
                <w:sz w:val="24"/>
                <w:szCs w:val="24"/>
              </w:rPr>
              <w:t>idzenia człowieka i świata</w:t>
            </w:r>
            <w:r w:rsidR="00422C98" w:rsidRPr="00B43EA5">
              <w:rPr>
                <w:rFonts w:ascii="Corbel" w:hAnsi="Corbel"/>
                <w:b w:val="0"/>
                <w:sz w:val="24"/>
                <w:szCs w:val="24"/>
              </w:rPr>
              <w:t>)</w:t>
            </w:r>
          </w:p>
        </w:tc>
      </w:tr>
      <w:tr w:rsidR="0085747A" w:rsidRPr="00B43EA5" w14:paraId="1D122E4F" w14:textId="77777777" w:rsidTr="00923D7D">
        <w:tc>
          <w:tcPr>
            <w:tcW w:w="851" w:type="dxa"/>
            <w:vAlign w:val="center"/>
          </w:tcPr>
          <w:p w14:paraId="2281B997" w14:textId="77777777" w:rsidR="0085747A" w:rsidRPr="00B43EA5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422C98" w:rsidRPr="00B43EA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5B99EE9" w14:textId="475A2CC3" w:rsidR="0085747A" w:rsidRPr="00B43EA5" w:rsidRDefault="0044195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ćwiczeń jest </w:t>
            </w:r>
            <w:r w:rsidR="00422C98" w:rsidRPr="00B43EA5">
              <w:rPr>
                <w:rFonts w:ascii="Corbel" w:hAnsi="Corbel"/>
                <w:b w:val="0"/>
                <w:sz w:val="24"/>
                <w:szCs w:val="24"/>
              </w:rPr>
              <w:t>wykształcenie umiejętności: czytania, interpretowania i analizowania tekstów źródłowych oraz  opracowań do</w:t>
            </w:r>
            <w:r w:rsidR="00AD1814">
              <w:rPr>
                <w:rFonts w:ascii="Corbel" w:hAnsi="Corbel"/>
                <w:b w:val="0"/>
                <w:sz w:val="24"/>
                <w:szCs w:val="24"/>
              </w:rPr>
              <w:t>tyczących filozofii starożyt</w:t>
            </w:r>
            <w:r w:rsidR="00422C98" w:rsidRPr="00B43EA5">
              <w:rPr>
                <w:rFonts w:ascii="Corbel" w:hAnsi="Corbel"/>
                <w:b w:val="0"/>
                <w:sz w:val="24"/>
                <w:szCs w:val="24"/>
              </w:rPr>
              <w:t>nej, formułowania własnego stanowiska i jego uzasadniania, dyskutowania z innymi stanowiskami</w:t>
            </w:r>
          </w:p>
        </w:tc>
      </w:tr>
      <w:tr w:rsidR="00441952" w:rsidRPr="00B43EA5" w14:paraId="3297289B" w14:textId="77777777" w:rsidTr="00923D7D">
        <w:tc>
          <w:tcPr>
            <w:tcW w:w="851" w:type="dxa"/>
            <w:vAlign w:val="center"/>
          </w:tcPr>
          <w:p w14:paraId="305135AF" w14:textId="55B1F588" w:rsidR="00441952" w:rsidRPr="00B43EA5" w:rsidRDefault="00441952" w:rsidP="0044195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36854AE6" w14:textId="2993D324" w:rsidR="00441952" w:rsidRDefault="00441952" w:rsidP="0044195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B481D">
              <w:rPr>
                <w:rFonts w:ascii="Corbel" w:hAnsi="Corbel"/>
                <w:b w:val="0"/>
                <w:sz w:val="24"/>
                <w:szCs w:val="24"/>
              </w:rPr>
              <w:t>Celem ćwiczeń jest zapoznanie studentów z kanonem literatury filozoficznej antyku oraz wykształcenie umiejętności czytania, interpretowania i analizowania tekstów źródłowych oraz  opracowań dotyczących filozofii antycznej, formułowania własnego stanowiska i jego uzasadniania, dyskutowania z innymi stanowiskami.</w:t>
            </w:r>
          </w:p>
        </w:tc>
      </w:tr>
    </w:tbl>
    <w:p w14:paraId="5D87421F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9008CA9" w14:textId="77777777" w:rsidR="001D7B54" w:rsidRPr="00B43EA5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43EA5">
        <w:rPr>
          <w:rFonts w:ascii="Corbel" w:hAnsi="Corbel"/>
          <w:b/>
          <w:sz w:val="24"/>
          <w:szCs w:val="24"/>
        </w:rPr>
        <w:t xml:space="preserve">3.2 </w:t>
      </w:r>
      <w:r w:rsidR="001D7B54" w:rsidRPr="00B43EA5">
        <w:rPr>
          <w:rFonts w:ascii="Corbel" w:hAnsi="Corbel"/>
          <w:b/>
          <w:sz w:val="24"/>
          <w:szCs w:val="24"/>
        </w:rPr>
        <w:t xml:space="preserve">Efekty </w:t>
      </w:r>
      <w:r w:rsidR="00C05F44" w:rsidRPr="00B43EA5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43EA5">
        <w:rPr>
          <w:rFonts w:ascii="Corbel" w:hAnsi="Corbel"/>
          <w:b/>
          <w:sz w:val="24"/>
          <w:szCs w:val="24"/>
        </w:rPr>
        <w:t>dla przedmiotu</w:t>
      </w:r>
      <w:r w:rsidR="00445970" w:rsidRPr="00B43EA5">
        <w:rPr>
          <w:rFonts w:ascii="Corbel" w:hAnsi="Corbel"/>
          <w:sz w:val="24"/>
          <w:szCs w:val="24"/>
        </w:rPr>
        <w:t xml:space="preserve"> </w:t>
      </w:r>
    </w:p>
    <w:p w14:paraId="1520EA5E" w14:textId="77777777" w:rsidR="001D7B54" w:rsidRPr="00B43EA5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5224E5" w:rsidRPr="00C140A8" w14:paraId="7A99019E" w14:textId="77777777" w:rsidTr="002B7CB2">
        <w:tc>
          <w:tcPr>
            <w:tcW w:w="1701" w:type="dxa"/>
            <w:vAlign w:val="center"/>
          </w:tcPr>
          <w:p w14:paraId="7D3A8C63" w14:textId="77777777" w:rsidR="005224E5" w:rsidRPr="00C140A8" w:rsidRDefault="005224E5" w:rsidP="002B7CB2">
            <w:pPr>
              <w:pStyle w:val="Punktygwne"/>
              <w:tabs>
                <w:tab w:val="left" w:pos="1276"/>
              </w:tabs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40A8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6096" w:type="dxa"/>
            <w:vAlign w:val="center"/>
          </w:tcPr>
          <w:p w14:paraId="4A289ACA" w14:textId="77777777" w:rsidR="005224E5" w:rsidRPr="00C140A8" w:rsidRDefault="005224E5" w:rsidP="002B7CB2">
            <w:pPr>
              <w:pStyle w:val="Punktygwne"/>
              <w:tabs>
                <w:tab w:val="left" w:pos="1276"/>
              </w:tabs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40A8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12C715B8" w14:textId="77777777" w:rsidR="005224E5" w:rsidRPr="00C140A8" w:rsidRDefault="005224E5" w:rsidP="002B7CB2">
            <w:pPr>
              <w:pStyle w:val="Punktygwne"/>
              <w:tabs>
                <w:tab w:val="left" w:pos="1276"/>
              </w:tabs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40A8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C140A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224E5" w:rsidRPr="00C140A8" w14:paraId="2E628CD7" w14:textId="77777777" w:rsidTr="002B7CB2">
        <w:tc>
          <w:tcPr>
            <w:tcW w:w="1701" w:type="dxa"/>
          </w:tcPr>
          <w:p w14:paraId="5ADFF911" w14:textId="1C5AB283" w:rsidR="005224E5" w:rsidRPr="00195D9D" w:rsidRDefault="00451850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5D9D">
              <w:rPr>
                <w:rFonts w:ascii="Corbel" w:hAnsi="Corbel"/>
                <w:b w:val="0"/>
                <w:szCs w:val="24"/>
              </w:rPr>
              <w:t>K_W02</w:t>
            </w:r>
          </w:p>
        </w:tc>
        <w:tc>
          <w:tcPr>
            <w:tcW w:w="6096" w:type="dxa"/>
          </w:tcPr>
          <w:p w14:paraId="361CA73F" w14:textId="6F729DA6" w:rsidR="005224E5" w:rsidRPr="00B26EDC" w:rsidRDefault="00451850" w:rsidP="002B7CB2">
            <w:pPr>
              <w:tabs>
                <w:tab w:val="left" w:pos="1276"/>
              </w:tabs>
              <w:rPr>
                <w:rFonts w:ascii="Corbel" w:hAnsi="Corbel"/>
              </w:rPr>
            </w:pPr>
            <w:r w:rsidRPr="00B26EDC">
              <w:rPr>
                <w:rFonts w:ascii="Corbel" w:hAnsi="Corbel"/>
              </w:rPr>
              <w:t xml:space="preserve">Absolwent zna i rozumie w zaawansowanym stopniu </w:t>
            </w:r>
            <w:r w:rsidR="00B26EDC" w:rsidRPr="00B26EDC">
              <w:rPr>
                <w:rFonts w:ascii="Corbel" w:hAnsi="Corbel"/>
              </w:rPr>
              <w:t>historyczne kształtowanie się idei filozoficznych, poglądy i pisma klasycznych autorów filozoficznych, obecność idei filozoficznych w dziełach polskiej kultury; rolę refleksji filozoficznej w kształtowaniu kultury i społeczeństwa</w:t>
            </w:r>
          </w:p>
        </w:tc>
        <w:tc>
          <w:tcPr>
            <w:tcW w:w="1873" w:type="dxa"/>
          </w:tcPr>
          <w:p w14:paraId="0448DB0E" w14:textId="77777777" w:rsidR="005224E5" w:rsidRPr="00C140A8" w:rsidRDefault="005224E5" w:rsidP="002B7CB2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00C140A8">
              <w:rPr>
                <w:rFonts w:ascii="Corbel" w:hAnsi="Corbel"/>
                <w:sz w:val="24"/>
                <w:szCs w:val="24"/>
              </w:rPr>
              <w:t>P6S_WG</w:t>
            </w:r>
          </w:p>
          <w:p w14:paraId="7A086047" w14:textId="77777777" w:rsidR="005224E5" w:rsidRPr="00C140A8" w:rsidRDefault="005224E5" w:rsidP="002B7CB2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5224E5" w:rsidRPr="00C140A8" w14:paraId="45D53012" w14:textId="77777777" w:rsidTr="002B7CB2">
        <w:tc>
          <w:tcPr>
            <w:tcW w:w="1701" w:type="dxa"/>
          </w:tcPr>
          <w:p w14:paraId="6EB0C175" w14:textId="77777777" w:rsidR="005224E5" w:rsidRPr="00673769" w:rsidRDefault="005224E5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73769">
              <w:rPr>
                <w:rFonts w:ascii="Corbel" w:hAnsi="Corbel"/>
                <w:b w:val="0"/>
                <w:sz w:val="22"/>
              </w:rPr>
              <w:t>K_U01</w:t>
            </w:r>
          </w:p>
        </w:tc>
        <w:tc>
          <w:tcPr>
            <w:tcW w:w="6096" w:type="dxa"/>
          </w:tcPr>
          <w:p w14:paraId="0DFA9C1E" w14:textId="55BD28E6" w:rsidR="005224E5" w:rsidRPr="00673769" w:rsidRDefault="00940507" w:rsidP="00673769">
            <w:pPr>
              <w:rPr>
                <w:rFonts w:ascii="Corbel" w:hAnsi="Corbel"/>
                <w:smallCaps/>
              </w:rPr>
            </w:pPr>
            <w:r>
              <w:rPr>
                <w:rFonts w:ascii="Corbel" w:hAnsi="Corbel"/>
              </w:rPr>
              <w:t xml:space="preserve">Absolwent potrafi </w:t>
            </w:r>
            <w:r w:rsidR="00673769" w:rsidRPr="00673769">
              <w:rPr>
                <w:rFonts w:ascii="Corbel" w:hAnsi="Corbel"/>
              </w:rPr>
              <w:t>poprawnie stosować terminologię filozoficzną, formułować problemy, tezy, własne poglądy; dobierać i stosować właściwe metody i narzędzia w tym zaawansowane techniki informacyjno-komunikacyjne; wyszukiwać, analizować, oceniać, selekcjonować i wykorzystywać informacje ze źródeł pisanych i elektronicznych; identyfikować normatywne ugruntowanie instytucji społecznych i normatywne uwarunkowania zjawisk społecznych</w:t>
            </w:r>
          </w:p>
        </w:tc>
        <w:tc>
          <w:tcPr>
            <w:tcW w:w="1873" w:type="dxa"/>
          </w:tcPr>
          <w:p w14:paraId="6243F30D" w14:textId="77777777" w:rsidR="005224E5" w:rsidRPr="00C140A8" w:rsidRDefault="005224E5" w:rsidP="002B7CB2">
            <w:pPr>
              <w:tabs>
                <w:tab w:val="left" w:pos="1276"/>
              </w:tabs>
              <w:jc w:val="both"/>
              <w:rPr>
                <w:rFonts w:ascii="Corbel" w:hAnsi="Corbel"/>
                <w:sz w:val="24"/>
                <w:szCs w:val="24"/>
              </w:rPr>
            </w:pPr>
            <w:r w:rsidRPr="00C140A8">
              <w:rPr>
                <w:rFonts w:ascii="Corbel" w:hAnsi="Corbel"/>
                <w:sz w:val="24"/>
                <w:szCs w:val="24"/>
              </w:rPr>
              <w:t>P6S_UW</w:t>
            </w:r>
          </w:p>
          <w:p w14:paraId="63D036DA" w14:textId="77777777" w:rsidR="005224E5" w:rsidRPr="00C140A8" w:rsidRDefault="005224E5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224E5" w:rsidRPr="00C140A8" w14:paraId="328EB39A" w14:textId="77777777" w:rsidTr="002B7CB2">
        <w:tc>
          <w:tcPr>
            <w:tcW w:w="1701" w:type="dxa"/>
          </w:tcPr>
          <w:p w14:paraId="54635CC3" w14:textId="77777777" w:rsidR="005224E5" w:rsidRPr="00C140A8" w:rsidRDefault="005224E5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K_U04</w:t>
            </w:r>
          </w:p>
        </w:tc>
        <w:tc>
          <w:tcPr>
            <w:tcW w:w="6096" w:type="dxa"/>
          </w:tcPr>
          <w:p w14:paraId="02EA95E9" w14:textId="77ABB0CB" w:rsidR="005224E5" w:rsidRPr="001867DE" w:rsidRDefault="001D2061" w:rsidP="002B7CB2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Absolwent potrafi </w:t>
            </w:r>
            <w:r w:rsidR="00940507">
              <w:rPr>
                <w:rFonts w:ascii="Corbel" w:hAnsi="Corbel"/>
              </w:rPr>
              <w:t>s</w:t>
            </w:r>
            <w:r w:rsidR="005224E5" w:rsidRPr="001867DE">
              <w:rPr>
                <w:rFonts w:ascii="Corbel" w:hAnsi="Corbel"/>
              </w:rPr>
              <w:t>amodzielnie zdobywać wiedzę</w:t>
            </w:r>
          </w:p>
        </w:tc>
        <w:tc>
          <w:tcPr>
            <w:tcW w:w="1873" w:type="dxa"/>
          </w:tcPr>
          <w:p w14:paraId="7C85C2CA" w14:textId="77777777" w:rsidR="005224E5" w:rsidRPr="00C140A8" w:rsidRDefault="005224E5" w:rsidP="002B7CB2">
            <w:pPr>
              <w:tabs>
                <w:tab w:val="left" w:pos="1276"/>
              </w:tabs>
              <w:jc w:val="both"/>
              <w:rPr>
                <w:rFonts w:ascii="Corbel" w:hAnsi="Corbel"/>
                <w:sz w:val="24"/>
                <w:szCs w:val="24"/>
              </w:rPr>
            </w:pPr>
            <w:r w:rsidRPr="00C140A8">
              <w:rPr>
                <w:rFonts w:ascii="Corbel" w:hAnsi="Corbel"/>
                <w:sz w:val="24"/>
                <w:szCs w:val="24"/>
              </w:rPr>
              <w:t>P6S_UU</w:t>
            </w:r>
          </w:p>
        </w:tc>
      </w:tr>
      <w:tr w:rsidR="005224E5" w:rsidRPr="00C140A8" w14:paraId="0121F047" w14:textId="77777777" w:rsidTr="002B7CB2">
        <w:tc>
          <w:tcPr>
            <w:tcW w:w="1701" w:type="dxa"/>
          </w:tcPr>
          <w:p w14:paraId="278CDADC" w14:textId="77777777" w:rsidR="005224E5" w:rsidRPr="00C140A8" w:rsidRDefault="005224E5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K_K01</w:t>
            </w:r>
          </w:p>
        </w:tc>
        <w:tc>
          <w:tcPr>
            <w:tcW w:w="6096" w:type="dxa"/>
          </w:tcPr>
          <w:p w14:paraId="61B50170" w14:textId="5E26B90D" w:rsidR="005224E5" w:rsidRPr="00940507" w:rsidRDefault="001D2061" w:rsidP="002B7CB2">
            <w:pPr>
              <w:tabs>
                <w:tab w:val="left" w:pos="1276"/>
              </w:tabs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Absolwent jest gotów do </w:t>
            </w:r>
            <w:r w:rsidR="005224E5" w:rsidRPr="00940507">
              <w:rPr>
                <w:rFonts w:ascii="Corbel" w:hAnsi="Corbel"/>
              </w:rPr>
              <w:t xml:space="preserve">krytycznej oceny posiadanej przez siebie wiedzy, przyjmowania nowych idei, zmiany opinii w </w:t>
            </w:r>
            <w:r w:rsidR="005224E5" w:rsidRPr="00940507">
              <w:rPr>
                <w:rFonts w:ascii="Corbel" w:hAnsi="Corbel"/>
              </w:rPr>
              <w:lastRenderedPageBreak/>
              <w:t>świetle dostępnych danych i argumentów; do formułowania propozycji rozwiązania rozpoznanych problemów</w:t>
            </w:r>
          </w:p>
        </w:tc>
        <w:tc>
          <w:tcPr>
            <w:tcW w:w="1873" w:type="dxa"/>
          </w:tcPr>
          <w:p w14:paraId="78050585" w14:textId="77777777" w:rsidR="005224E5" w:rsidRPr="00C140A8" w:rsidRDefault="005224E5" w:rsidP="002B7CB2">
            <w:pPr>
              <w:tabs>
                <w:tab w:val="left" w:pos="1276"/>
              </w:tabs>
              <w:rPr>
                <w:rFonts w:ascii="Corbel" w:hAnsi="Corbel"/>
                <w:sz w:val="24"/>
                <w:szCs w:val="24"/>
              </w:rPr>
            </w:pPr>
            <w:r w:rsidRPr="00C140A8">
              <w:rPr>
                <w:rFonts w:ascii="Corbel" w:hAnsi="Corbel"/>
                <w:sz w:val="24"/>
                <w:szCs w:val="24"/>
              </w:rPr>
              <w:lastRenderedPageBreak/>
              <w:t>P6S_KK</w:t>
            </w:r>
          </w:p>
          <w:p w14:paraId="73B1A55E" w14:textId="77777777" w:rsidR="005224E5" w:rsidRPr="00C140A8" w:rsidRDefault="005224E5" w:rsidP="002B7CB2">
            <w:pPr>
              <w:tabs>
                <w:tab w:val="left" w:pos="1276"/>
              </w:tabs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5224E5" w:rsidRPr="00C140A8" w14:paraId="4B4121A9" w14:textId="77777777" w:rsidTr="002B7CB2">
        <w:tc>
          <w:tcPr>
            <w:tcW w:w="1701" w:type="dxa"/>
          </w:tcPr>
          <w:p w14:paraId="0E0B8147" w14:textId="77777777" w:rsidR="005224E5" w:rsidRPr="00C140A8" w:rsidRDefault="005224E5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lastRenderedPageBreak/>
              <w:t>K_K03</w:t>
            </w:r>
          </w:p>
        </w:tc>
        <w:tc>
          <w:tcPr>
            <w:tcW w:w="6096" w:type="dxa"/>
          </w:tcPr>
          <w:p w14:paraId="6A6B3E15" w14:textId="1E8E7DA1" w:rsidR="00940507" w:rsidRPr="00940507" w:rsidRDefault="001D2061" w:rsidP="002B7CB2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Absolwent jest gotów do </w:t>
            </w:r>
            <w:r w:rsidR="005224E5" w:rsidRPr="00940507">
              <w:rPr>
                <w:rFonts w:ascii="Corbel" w:hAnsi="Corbel"/>
              </w:rPr>
              <w:t>działań na rzecz zachowania dziedzictwa filozoficznego i brania odpowiedzialności za trafność przekazywanej wiedzy;  ciągłego dokształcania i rozwoju zawodowego</w:t>
            </w:r>
          </w:p>
        </w:tc>
        <w:tc>
          <w:tcPr>
            <w:tcW w:w="1873" w:type="dxa"/>
          </w:tcPr>
          <w:p w14:paraId="2F39A74D" w14:textId="77777777" w:rsidR="005224E5" w:rsidRPr="00C140A8" w:rsidRDefault="005224E5" w:rsidP="002B7CB2">
            <w:pPr>
              <w:tabs>
                <w:tab w:val="left" w:pos="1276"/>
              </w:tabs>
              <w:rPr>
                <w:rFonts w:ascii="Corbel" w:hAnsi="Corbel"/>
                <w:sz w:val="24"/>
                <w:szCs w:val="24"/>
              </w:rPr>
            </w:pPr>
            <w:r w:rsidRPr="00C140A8">
              <w:rPr>
                <w:rFonts w:ascii="Corbel" w:hAnsi="Corbel"/>
                <w:sz w:val="24"/>
                <w:szCs w:val="24"/>
              </w:rPr>
              <w:t>P6S_KR</w:t>
            </w:r>
          </w:p>
          <w:p w14:paraId="51D3F3E9" w14:textId="77777777" w:rsidR="005224E5" w:rsidRPr="00C140A8" w:rsidRDefault="005224E5" w:rsidP="002B7CB2">
            <w:pPr>
              <w:tabs>
                <w:tab w:val="left" w:pos="1276"/>
              </w:tabs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47AA23F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FAF2F5D" w14:textId="77777777" w:rsidR="0085747A" w:rsidRPr="00B43EA5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43EA5">
        <w:rPr>
          <w:rFonts w:ascii="Corbel" w:hAnsi="Corbel"/>
          <w:b/>
          <w:sz w:val="24"/>
          <w:szCs w:val="24"/>
        </w:rPr>
        <w:t>3.3</w:t>
      </w:r>
      <w:r w:rsidR="001D7B54" w:rsidRPr="00B43EA5">
        <w:rPr>
          <w:rFonts w:ascii="Corbel" w:hAnsi="Corbel"/>
          <w:b/>
          <w:sz w:val="24"/>
          <w:szCs w:val="24"/>
        </w:rPr>
        <w:t xml:space="preserve"> </w:t>
      </w:r>
      <w:r w:rsidR="0085747A" w:rsidRPr="00B43EA5">
        <w:rPr>
          <w:rFonts w:ascii="Corbel" w:hAnsi="Corbel"/>
          <w:b/>
          <w:sz w:val="24"/>
          <w:szCs w:val="24"/>
        </w:rPr>
        <w:t>T</w:t>
      </w:r>
      <w:r w:rsidR="001D7B54" w:rsidRPr="00B43EA5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43EA5">
        <w:rPr>
          <w:rFonts w:ascii="Corbel" w:hAnsi="Corbel"/>
          <w:sz w:val="24"/>
          <w:szCs w:val="24"/>
        </w:rPr>
        <w:t xml:space="preserve">  </w:t>
      </w:r>
    </w:p>
    <w:p w14:paraId="0EB8F2E2" w14:textId="77777777" w:rsidR="0085747A" w:rsidRPr="00B43EA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43EA5">
        <w:rPr>
          <w:rFonts w:ascii="Corbel" w:hAnsi="Corbel"/>
          <w:sz w:val="24"/>
          <w:szCs w:val="24"/>
        </w:rPr>
        <w:t xml:space="preserve">Problematyka wykładu </w:t>
      </w:r>
    </w:p>
    <w:p w14:paraId="684A7163" w14:textId="77777777" w:rsidR="00675843" w:rsidRPr="00B43EA5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2375A" w:rsidRPr="00C140A8" w14:paraId="71BA4B4D" w14:textId="77777777" w:rsidTr="002B7CB2">
        <w:tc>
          <w:tcPr>
            <w:tcW w:w="9639" w:type="dxa"/>
          </w:tcPr>
          <w:p w14:paraId="08EC7111" w14:textId="1BE75A38" w:rsidR="00E46D74" w:rsidRPr="00E46D74" w:rsidRDefault="0072375A" w:rsidP="00E46D74">
            <w:pPr>
              <w:pStyle w:val="Akapitzlist"/>
              <w:tabs>
                <w:tab w:val="left" w:pos="1276"/>
              </w:tabs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140A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46D74" w:rsidRPr="00C140A8" w14:paraId="250954EA" w14:textId="77777777" w:rsidTr="002B7CB2">
        <w:tc>
          <w:tcPr>
            <w:tcW w:w="9639" w:type="dxa"/>
          </w:tcPr>
          <w:p w14:paraId="6EEA13DF" w14:textId="46549468" w:rsidR="00E46D74" w:rsidRPr="00FB4E58" w:rsidRDefault="009B2270" w:rsidP="00F70E5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47814">
              <w:rPr>
                <w:rFonts w:ascii="Corbel" w:hAnsi="Corbel"/>
                <w:b/>
                <w:sz w:val="24"/>
                <w:szCs w:val="24"/>
              </w:rPr>
              <w:t>w.1. Kulturowy ko</w:t>
            </w:r>
            <w:r w:rsidR="00C735E2">
              <w:rPr>
                <w:rFonts w:ascii="Corbel" w:hAnsi="Corbel"/>
                <w:b/>
                <w:sz w:val="24"/>
                <w:szCs w:val="24"/>
              </w:rPr>
              <w:t>ntekst pojawienia się filozofii:</w:t>
            </w:r>
            <w:r w:rsidRPr="0034781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C735E2">
              <w:rPr>
                <w:rFonts w:ascii="Corbel" w:hAnsi="Corbel"/>
                <w:bCs/>
                <w:sz w:val="24"/>
                <w:szCs w:val="24"/>
              </w:rPr>
              <w:t>f</w:t>
            </w:r>
            <w:r w:rsidR="00347814" w:rsidRPr="00347814">
              <w:rPr>
                <w:rFonts w:ascii="Corbel" w:hAnsi="Corbel"/>
                <w:bCs/>
                <w:sz w:val="24"/>
                <w:szCs w:val="24"/>
              </w:rPr>
              <w:t xml:space="preserve">ormy życia duchowego antycznych </w:t>
            </w:r>
            <w:r w:rsidR="002B7CB2" w:rsidRPr="00347814">
              <w:rPr>
                <w:rFonts w:ascii="Corbel" w:hAnsi="Corbel"/>
                <w:bCs/>
                <w:sz w:val="24"/>
                <w:szCs w:val="24"/>
              </w:rPr>
              <w:t>Greków, które poprzedziły powstanie filozofii.</w:t>
            </w:r>
            <w:r w:rsidR="00347814" w:rsidRPr="00347814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="00347814" w:rsidRPr="00347814">
              <w:rPr>
                <w:rFonts w:ascii="Corbel" w:hAnsi="Corbel"/>
                <w:sz w:val="24"/>
                <w:szCs w:val="24"/>
              </w:rPr>
              <w:t>filozofia jako element kultury</w:t>
            </w:r>
            <w:r w:rsidR="00347814">
              <w:rPr>
                <w:rFonts w:ascii="Corbel" w:hAnsi="Corbel"/>
                <w:sz w:val="24"/>
                <w:szCs w:val="24"/>
              </w:rPr>
              <w:t xml:space="preserve">: </w:t>
            </w:r>
            <w:r w:rsidR="00347814" w:rsidRPr="00347814">
              <w:rPr>
                <w:rFonts w:ascii="Corbel" w:hAnsi="Corbel"/>
                <w:sz w:val="24"/>
                <w:szCs w:val="24"/>
              </w:rPr>
              <w:t>wierzenia religijne</w:t>
            </w:r>
            <w:r w:rsidR="00347814">
              <w:rPr>
                <w:rFonts w:ascii="Corbel" w:hAnsi="Corbel"/>
                <w:sz w:val="24"/>
                <w:szCs w:val="24"/>
              </w:rPr>
              <w:t xml:space="preserve"> (</w:t>
            </w:r>
            <w:r w:rsidR="00347814" w:rsidRPr="00347814">
              <w:rPr>
                <w:rFonts w:ascii="Corbel" w:hAnsi="Corbel"/>
                <w:sz w:val="24"/>
                <w:szCs w:val="24"/>
              </w:rPr>
              <w:t>koncepcje religijno-poetyckie</w:t>
            </w:r>
            <w:r w:rsidR="00347814">
              <w:rPr>
                <w:rFonts w:ascii="Corbel" w:hAnsi="Corbel"/>
                <w:sz w:val="24"/>
                <w:szCs w:val="24"/>
              </w:rPr>
              <w:t>, religia poetycka publiczna/urzędowa</w:t>
            </w:r>
            <w:r w:rsidR="00347814" w:rsidRPr="00347814">
              <w:rPr>
                <w:rFonts w:ascii="Corbel" w:hAnsi="Corbel"/>
                <w:sz w:val="24"/>
                <w:szCs w:val="24"/>
              </w:rPr>
              <w:t xml:space="preserve"> i Bogowie Olimpu</w:t>
            </w:r>
            <w:r w:rsidR="00347814">
              <w:rPr>
                <w:rFonts w:ascii="Corbel" w:hAnsi="Corbel"/>
                <w:sz w:val="24"/>
                <w:szCs w:val="24"/>
              </w:rPr>
              <w:t xml:space="preserve">, </w:t>
            </w:r>
            <w:r w:rsidR="00347814" w:rsidRPr="00347814">
              <w:rPr>
                <w:rFonts w:ascii="Corbel" w:hAnsi="Corbel"/>
                <w:sz w:val="24"/>
                <w:szCs w:val="24"/>
              </w:rPr>
              <w:t>religia misteriów i wpływ orfizmu na kształtowanie się filozofii</w:t>
            </w:r>
            <w:r w:rsidR="00347814">
              <w:rPr>
                <w:rFonts w:ascii="Corbel" w:hAnsi="Corbel"/>
                <w:sz w:val="24"/>
                <w:szCs w:val="24"/>
              </w:rPr>
              <w:t xml:space="preserve">); </w:t>
            </w:r>
            <w:r w:rsidR="00347814" w:rsidRPr="00347814">
              <w:rPr>
                <w:rFonts w:ascii="Corbel" w:hAnsi="Corbel"/>
                <w:sz w:val="24"/>
                <w:szCs w:val="24"/>
              </w:rPr>
              <w:t>koncepcje religijno-moralne</w:t>
            </w:r>
            <w:r w:rsidR="00347814">
              <w:rPr>
                <w:rFonts w:ascii="Corbel" w:hAnsi="Corbel"/>
                <w:sz w:val="24"/>
                <w:szCs w:val="24"/>
              </w:rPr>
              <w:t xml:space="preserve">; </w:t>
            </w:r>
            <w:r w:rsidR="00347814" w:rsidRPr="00347814">
              <w:rPr>
                <w:rFonts w:ascii="Corbel" w:hAnsi="Corbel"/>
                <w:sz w:val="24"/>
                <w:szCs w:val="24"/>
              </w:rPr>
              <w:t>koncepcje religijno-poznawcze</w:t>
            </w:r>
            <w:r w:rsidR="00347814">
              <w:rPr>
                <w:rFonts w:ascii="Corbel" w:hAnsi="Corbel"/>
                <w:sz w:val="24"/>
                <w:szCs w:val="24"/>
              </w:rPr>
              <w:t xml:space="preserve">; </w:t>
            </w:r>
            <w:r w:rsidR="00347814" w:rsidRPr="00347814">
              <w:rPr>
                <w:rFonts w:ascii="Corbel" w:hAnsi="Corbel"/>
                <w:sz w:val="24"/>
                <w:szCs w:val="24"/>
              </w:rPr>
              <w:t>kosmogonie i teogonie a filozofia</w:t>
            </w:r>
            <w:r w:rsidR="00347814">
              <w:rPr>
                <w:rFonts w:ascii="Corbel" w:hAnsi="Corbel"/>
                <w:sz w:val="24"/>
                <w:szCs w:val="24"/>
              </w:rPr>
              <w:t xml:space="preserve">. </w:t>
            </w:r>
            <w:r w:rsidR="00347814" w:rsidRPr="00347814">
              <w:rPr>
                <w:rFonts w:ascii="Corbel" w:hAnsi="Corbel"/>
                <w:bCs/>
                <w:sz w:val="24"/>
                <w:szCs w:val="24"/>
              </w:rPr>
              <w:t>Umiejętności praktyczne</w:t>
            </w:r>
            <w:r w:rsidR="00347814">
              <w:rPr>
                <w:rFonts w:ascii="Corbel" w:hAnsi="Corbel"/>
                <w:sz w:val="24"/>
                <w:szCs w:val="24"/>
              </w:rPr>
              <w:t xml:space="preserve">. </w:t>
            </w:r>
            <w:r w:rsidR="00347814" w:rsidRPr="00347814">
              <w:rPr>
                <w:rFonts w:ascii="Corbel" w:hAnsi="Corbel"/>
                <w:bCs/>
                <w:sz w:val="24"/>
                <w:szCs w:val="24"/>
              </w:rPr>
              <w:t>Reguły życiowe</w:t>
            </w:r>
            <w:r w:rsidR="00347814">
              <w:rPr>
                <w:rFonts w:ascii="Corbel" w:hAnsi="Corbel"/>
                <w:bCs/>
                <w:sz w:val="24"/>
                <w:szCs w:val="24"/>
              </w:rPr>
              <w:t>.</w:t>
            </w:r>
            <w:r w:rsidR="00FB4E58">
              <w:rPr>
                <w:rFonts w:ascii="Corbel" w:hAnsi="Corbel"/>
                <w:bCs/>
                <w:sz w:val="24"/>
                <w:szCs w:val="24"/>
              </w:rPr>
              <w:t xml:space="preserve"> Wyjaśnienie sposobu rozumienia podstawowych pojęć filozofii antycznej: byt, </w:t>
            </w:r>
            <w:r w:rsidR="00FB4E58" w:rsidRPr="00FB4E58">
              <w:rPr>
                <w:rFonts w:ascii="Corbel" w:hAnsi="Corbel"/>
                <w:bCs/>
                <w:i/>
                <w:sz w:val="24"/>
                <w:szCs w:val="24"/>
              </w:rPr>
              <w:t>arche</w:t>
            </w:r>
            <w:r w:rsidR="00FB4E58">
              <w:rPr>
                <w:rFonts w:ascii="Corbel" w:hAnsi="Corbel"/>
                <w:bCs/>
                <w:sz w:val="24"/>
                <w:szCs w:val="24"/>
              </w:rPr>
              <w:t xml:space="preserve">, Pitagoras i tradycyjne znaczenie terminu filozofia, kosmos, </w:t>
            </w:r>
            <w:r w:rsidR="00FB4E58" w:rsidRPr="00FB4E58">
              <w:rPr>
                <w:rFonts w:ascii="Corbel" w:hAnsi="Corbel"/>
                <w:bCs/>
                <w:i/>
                <w:sz w:val="24"/>
                <w:szCs w:val="24"/>
              </w:rPr>
              <w:t>arete</w:t>
            </w:r>
            <w:r w:rsidR="00FB4E58"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r w:rsidR="00FB4E58" w:rsidRPr="00FB4E58">
              <w:rPr>
                <w:rFonts w:ascii="Corbel" w:hAnsi="Corbel"/>
                <w:bCs/>
                <w:i/>
                <w:sz w:val="24"/>
                <w:szCs w:val="24"/>
              </w:rPr>
              <w:t>theos</w:t>
            </w:r>
            <w:r w:rsidR="00FB4E58">
              <w:rPr>
                <w:rFonts w:ascii="Corbel" w:hAnsi="Corbel"/>
                <w:bCs/>
                <w:sz w:val="24"/>
                <w:szCs w:val="24"/>
              </w:rPr>
              <w:t>.</w:t>
            </w:r>
          </w:p>
        </w:tc>
      </w:tr>
      <w:tr w:rsidR="00E46D74" w:rsidRPr="00C140A8" w14:paraId="13ED8004" w14:textId="77777777" w:rsidTr="002B7CB2">
        <w:tc>
          <w:tcPr>
            <w:tcW w:w="9639" w:type="dxa"/>
          </w:tcPr>
          <w:p w14:paraId="07CE776A" w14:textId="118E7C86" w:rsidR="00EB120C" w:rsidRPr="00C735E2" w:rsidRDefault="00797200" w:rsidP="00F70E5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B120C">
              <w:rPr>
                <w:rFonts w:ascii="Corbel" w:hAnsi="Corbel"/>
                <w:b/>
                <w:sz w:val="24"/>
                <w:szCs w:val="24"/>
              </w:rPr>
              <w:t xml:space="preserve">w.2. </w:t>
            </w:r>
            <w:r w:rsidR="00EB120C" w:rsidRPr="00C735E2">
              <w:rPr>
                <w:rFonts w:ascii="Corbel" w:hAnsi="Corbel"/>
                <w:b/>
                <w:sz w:val="24"/>
                <w:szCs w:val="24"/>
              </w:rPr>
              <w:t>Źródła filozofii antycznej:</w:t>
            </w:r>
            <w:r w:rsidR="00EB120C" w:rsidRPr="00C735E2">
              <w:rPr>
                <w:rFonts w:ascii="Corbel" w:hAnsi="Corbel"/>
                <w:sz w:val="24"/>
                <w:szCs w:val="24"/>
              </w:rPr>
              <w:t xml:space="preserve"> </w:t>
            </w:r>
            <w:r w:rsidR="001237DF" w:rsidRPr="00C735E2">
              <w:rPr>
                <w:rFonts w:ascii="Corbel" w:hAnsi="Corbel"/>
                <w:sz w:val="24"/>
                <w:szCs w:val="24"/>
              </w:rPr>
              <w:t xml:space="preserve">pragnienie </w:t>
            </w:r>
            <w:r w:rsidR="001237DF" w:rsidRPr="00C735E2">
              <w:rPr>
                <w:rFonts w:ascii="Corbel" w:hAnsi="Corbel"/>
                <w:bCs/>
                <w:sz w:val="24"/>
                <w:szCs w:val="24"/>
              </w:rPr>
              <w:t>poznania</w:t>
            </w:r>
            <w:r w:rsidR="00EB120C" w:rsidRPr="00C735E2">
              <w:rPr>
                <w:rFonts w:ascii="Corbel" w:hAnsi="Corbel"/>
                <w:sz w:val="24"/>
                <w:szCs w:val="24"/>
              </w:rPr>
              <w:t xml:space="preserve">; </w:t>
            </w:r>
            <w:r w:rsidR="001237DF" w:rsidRPr="00C735E2">
              <w:rPr>
                <w:rFonts w:ascii="Corbel" w:hAnsi="Corbel"/>
                <w:sz w:val="24"/>
                <w:szCs w:val="24"/>
              </w:rPr>
              <w:t xml:space="preserve">świadomość </w:t>
            </w:r>
            <w:r w:rsidR="001237DF" w:rsidRPr="00C735E2">
              <w:rPr>
                <w:rFonts w:ascii="Corbel" w:hAnsi="Corbel"/>
                <w:bCs/>
                <w:sz w:val="24"/>
                <w:szCs w:val="24"/>
              </w:rPr>
              <w:t>niewiedzy</w:t>
            </w:r>
            <w:r w:rsidR="00EB120C" w:rsidRPr="00C735E2">
              <w:rPr>
                <w:rFonts w:ascii="Corbel" w:hAnsi="Corbel"/>
                <w:sz w:val="24"/>
                <w:szCs w:val="24"/>
              </w:rPr>
              <w:t xml:space="preserve">; </w:t>
            </w:r>
            <w:r w:rsidR="001237DF" w:rsidRPr="00C735E2">
              <w:rPr>
                <w:rFonts w:ascii="Corbel" w:hAnsi="Corbel"/>
                <w:sz w:val="24"/>
                <w:szCs w:val="24"/>
              </w:rPr>
              <w:t>zdziwienie (</w:t>
            </w:r>
            <w:r w:rsidR="001237DF" w:rsidRPr="00C735E2">
              <w:rPr>
                <w:rFonts w:ascii="Corbel" w:hAnsi="Corbel"/>
                <w:bCs/>
                <w:sz w:val="24"/>
                <w:szCs w:val="24"/>
              </w:rPr>
              <w:t>zdumienie</w:t>
            </w:r>
            <w:r w:rsidR="001237DF" w:rsidRPr="00C735E2">
              <w:rPr>
                <w:rFonts w:ascii="Corbel" w:hAnsi="Corbel"/>
                <w:sz w:val="24"/>
                <w:szCs w:val="24"/>
              </w:rPr>
              <w:t>)</w:t>
            </w:r>
            <w:r w:rsidR="00EC0FA5" w:rsidRPr="00C735E2">
              <w:rPr>
                <w:rFonts w:ascii="Corbel" w:hAnsi="Corbel"/>
                <w:sz w:val="24"/>
                <w:szCs w:val="24"/>
              </w:rPr>
              <w:t>; ciekawość a umiłowanie mądrości.</w:t>
            </w:r>
            <w:r w:rsidR="00C735E2" w:rsidRPr="00C735E2">
              <w:rPr>
                <w:rFonts w:ascii="Times New Roman" w:eastAsiaTheme="minorEastAsia" w:hAnsi="Times New Roman"/>
                <w:bCs/>
                <w:color w:val="000000" w:themeColor="text1"/>
                <w:kern w:val="24"/>
                <w:sz w:val="48"/>
                <w:szCs w:val="48"/>
                <w:lang w:eastAsia="pl-PL"/>
              </w:rPr>
              <w:t xml:space="preserve"> </w:t>
            </w:r>
            <w:r w:rsidR="001237DF" w:rsidRPr="00C735E2">
              <w:rPr>
                <w:rFonts w:ascii="Corbel" w:hAnsi="Corbel"/>
                <w:bCs/>
                <w:sz w:val="24"/>
                <w:szCs w:val="24"/>
              </w:rPr>
              <w:t>Warunki polityczne, społeczne i ekonomiczne, które sprzyjały powstaniu filozofii w Grecji</w:t>
            </w:r>
            <w:r w:rsidR="00C735E2">
              <w:rPr>
                <w:rFonts w:ascii="Corbel" w:hAnsi="Corbel"/>
                <w:sz w:val="24"/>
                <w:szCs w:val="24"/>
              </w:rPr>
              <w:t xml:space="preserve"> (wolność, obywatelstwo </w:t>
            </w:r>
            <w:r w:rsidR="00C735E2" w:rsidRPr="00C735E2">
              <w:rPr>
                <w:rFonts w:ascii="Corbel" w:hAnsi="Corbel"/>
                <w:i/>
                <w:sz w:val="24"/>
                <w:szCs w:val="24"/>
              </w:rPr>
              <w:t>polis</w:t>
            </w:r>
            <w:r w:rsidR="00C735E2">
              <w:rPr>
                <w:rFonts w:ascii="Corbel" w:hAnsi="Corbel"/>
                <w:sz w:val="24"/>
                <w:szCs w:val="24"/>
              </w:rPr>
              <w:t>, od arystokracji do demokracji, kontakty kolonialne).</w:t>
            </w:r>
          </w:p>
          <w:p w14:paraId="37CB78FE" w14:textId="6DBA4834" w:rsidR="00E46D74" w:rsidRPr="00E848ED" w:rsidRDefault="007F3D2E" w:rsidP="00F70E5D">
            <w:pPr>
              <w:pStyle w:val="Akapitzlist"/>
              <w:tabs>
                <w:tab w:val="left" w:pos="1276"/>
              </w:tabs>
              <w:spacing w:after="0" w:line="240" w:lineRule="auto"/>
              <w:ind w:left="0"/>
              <w:jc w:val="both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 xml:space="preserve">Istota filozofii antycznej: </w:t>
            </w:r>
            <w:r w:rsidRPr="007F3D2E">
              <w:rPr>
                <w:rFonts w:ascii="Corbel" w:hAnsi="Corbel"/>
                <w:sz w:val="24"/>
                <w:szCs w:val="24"/>
              </w:rPr>
              <w:t xml:space="preserve">filozofia jako </w:t>
            </w:r>
            <w:r w:rsidR="00797200" w:rsidRPr="007F3D2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F3D2E">
              <w:rPr>
                <w:rFonts w:ascii="Corbel" w:hAnsi="Corbel"/>
                <w:sz w:val="24"/>
                <w:szCs w:val="24"/>
              </w:rPr>
              <w:t xml:space="preserve">sposób poznania, jako forma wiedzy, jako próba </w:t>
            </w:r>
            <w:r w:rsidRPr="001F6B3C">
              <w:rPr>
                <w:rFonts w:ascii="Corbel" w:hAnsi="Corbel"/>
                <w:sz w:val="24"/>
                <w:szCs w:val="24"/>
              </w:rPr>
              <w:t>wyjaśnienia i zrozumienia rzeczywistości, jako świadomość relacji</w:t>
            </w:r>
            <w:r w:rsidR="002B7CB2" w:rsidRPr="001F6B3C">
              <w:rPr>
                <w:rFonts w:ascii="Corbel" w:hAnsi="Corbel"/>
                <w:sz w:val="24"/>
                <w:szCs w:val="24"/>
              </w:rPr>
              <w:t xml:space="preserve"> (podmiot/przedmiot); </w:t>
            </w:r>
            <w:r w:rsidR="002B7CB2" w:rsidRPr="001F6B3C">
              <w:rPr>
                <w:rFonts w:ascii="Corbel" w:hAnsi="Corbel"/>
                <w:bCs/>
              </w:rPr>
              <w:t>przedmiot</w:t>
            </w:r>
            <w:r w:rsidR="002B7CB2" w:rsidRPr="001F6B3C">
              <w:rPr>
                <w:rFonts w:ascii="Corbel" w:hAnsi="Corbel"/>
              </w:rPr>
              <w:t xml:space="preserve"> – </w:t>
            </w:r>
            <w:r w:rsidR="002B7CB2" w:rsidRPr="001F6B3C">
              <w:rPr>
                <w:rFonts w:ascii="Corbel" w:hAnsi="Corbel"/>
                <w:bCs/>
              </w:rPr>
              <w:t>metoda</w:t>
            </w:r>
            <w:r w:rsidR="002B7CB2" w:rsidRPr="001F6B3C">
              <w:rPr>
                <w:rFonts w:ascii="Corbel" w:hAnsi="Corbel"/>
              </w:rPr>
              <w:t xml:space="preserve"> – </w:t>
            </w:r>
            <w:r w:rsidR="002B7CB2" w:rsidRPr="001F6B3C">
              <w:rPr>
                <w:rFonts w:ascii="Corbel" w:hAnsi="Corbel"/>
                <w:bCs/>
              </w:rPr>
              <w:t xml:space="preserve">cel; </w:t>
            </w:r>
            <w:r w:rsidR="002B7CB2" w:rsidRPr="001F6B3C">
              <w:rPr>
                <w:rFonts w:ascii="Corbel" w:hAnsi="Corbel"/>
                <w:sz w:val="24"/>
                <w:szCs w:val="24"/>
              </w:rPr>
              <w:t xml:space="preserve">filozofia a </w:t>
            </w:r>
            <w:r w:rsidR="002B7CB2" w:rsidRPr="001F6B3C">
              <w:rPr>
                <w:rFonts w:ascii="Corbel" w:hAnsi="Corbel"/>
                <w:bCs/>
                <w:sz w:val="24"/>
                <w:szCs w:val="24"/>
              </w:rPr>
              <w:t>scjentyzm</w:t>
            </w:r>
            <w:r w:rsidR="002B7CB2" w:rsidRPr="001F6B3C">
              <w:rPr>
                <w:rFonts w:ascii="Corbel" w:hAnsi="Corbel"/>
                <w:sz w:val="24"/>
                <w:szCs w:val="24"/>
              </w:rPr>
              <w:t xml:space="preserve"> i </w:t>
            </w:r>
            <w:r w:rsidR="002B7CB2" w:rsidRPr="001F6B3C">
              <w:rPr>
                <w:rFonts w:ascii="Corbel" w:hAnsi="Corbel"/>
                <w:bCs/>
                <w:sz w:val="24"/>
                <w:szCs w:val="24"/>
              </w:rPr>
              <w:t xml:space="preserve">praksizm; </w:t>
            </w:r>
            <w:r w:rsidR="002B7CB2" w:rsidRPr="001F6B3C">
              <w:rPr>
                <w:rFonts w:ascii="Corbel" w:hAnsi="Corbel"/>
              </w:rPr>
              <w:t xml:space="preserve"> </w:t>
            </w:r>
            <w:r w:rsidR="002B7CB2" w:rsidRPr="001F6B3C">
              <w:rPr>
                <w:rFonts w:ascii="Corbel" w:hAnsi="Corbel"/>
                <w:sz w:val="24"/>
                <w:szCs w:val="24"/>
              </w:rPr>
              <w:t xml:space="preserve">nowa relacja: </w:t>
            </w:r>
            <w:r w:rsidR="002B7CB2" w:rsidRPr="001F6B3C">
              <w:rPr>
                <w:rFonts w:ascii="Corbel" w:hAnsi="Corbel"/>
                <w:bCs/>
                <w:sz w:val="24"/>
                <w:szCs w:val="24"/>
              </w:rPr>
              <w:t>wiedzieć</w:t>
            </w:r>
            <w:r w:rsidR="002B7CB2" w:rsidRPr="001F6B3C">
              <w:rPr>
                <w:rFonts w:ascii="Corbel" w:hAnsi="Corbel"/>
                <w:sz w:val="24"/>
                <w:szCs w:val="24"/>
              </w:rPr>
              <w:t xml:space="preserve"> – </w:t>
            </w:r>
            <w:r w:rsidR="002B7CB2" w:rsidRPr="001F6B3C">
              <w:rPr>
                <w:rFonts w:ascii="Corbel" w:hAnsi="Corbel"/>
                <w:bCs/>
                <w:sz w:val="24"/>
                <w:szCs w:val="24"/>
              </w:rPr>
              <w:t>rozumieć</w:t>
            </w:r>
            <w:r w:rsidR="002B7CB2" w:rsidRPr="001F6B3C">
              <w:rPr>
                <w:rFonts w:ascii="Corbel" w:hAnsi="Corbel"/>
                <w:sz w:val="24"/>
                <w:szCs w:val="24"/>
              </w:rPr>
              <w:t xml:space="preserve"> – </w:t>
            </w:r>
            <w:r w:rsidR="002B7CB2" w:rsidRPr="001F6B3C">
              <w:rPr>
                <w:rFonts w:ascii="Corbel" w:hAnsi="Corbel"/>
                <w:bCs/>
                <w:sz w:val="24"/>
                <w:szCs w:val="24"/>
              </w:rPr>
              <w:t>wyjaśnić</w:t>
            </w:r>
            <w:r w:rsidR="002B7CB2" w:rsidRPr="001F6B3C">
              <w:rPr>
                <w:rFonts w:ascii="Corbel" w:hAnsi="Corbel"/>
                <w:sz w:val="24"/>
                <w:szCs w:val="24"/>
              </w:rPr>
              <w:t xml:space="preserve">; </w:t>
            </w:r>
            <w:r w:rsidR="002B7CB2" w:rsidRPr="001F6B3C">
              <w:rPr>
                <w:rFonts w:ascii="Corbel" w:hAnsi="Corbel"/>
                <w:bCs/>
                <w:sz w:val="24"/>
                <w:szCs w:val="24"/>
              </w:rPr>
              <w:t>pytanie</w:t>
            </w:r>
            <w:r w:rsidR="002B7CB2" w:rsidRPr="001F6B3C">
              <w:rPr>
                <w:rFonts w:ascii="Corbel" w:hAnsi="Corbel"/>
                <w:sz w:val="24"/>
                <w:szCs w:val="24"/>
              </w:rPr>
              <w:t xml:space="preserve"> – racjonalna </w:t>
            </w:r>
            <w:r w:rsidR="002B7CB2" w:rsidRPr="001F6B3C">
              <w:rPr>
                <w:rFonts w:ascii="Corbel" w:hAnsi="Corbel"/>
                <w:bCs/>
                <w:sz w:val="24"/>
                <w:szCs w:val="24"/>
              </w:rPr>
              <w:t>odpowiedź</w:t>
            </w:r>
            <w:r w:rsidR="001F6B3C" w:rsidRPr="001F6B3C">
              <w:rPr>
                <w:rFonts w:ascii="Corbel" w:hAnsi="Corbel"/>
                <w:bCs/>
                <w:sz w:val="24"/>
                <w:szCs w:val="24"/>
              </w:rPr>
              <w:t>.</w:t>
            </w:r>
          </w:p>
        </w:tc>
      </w:tr>
      <w:tr w:rsidR="00E46D74" w:rsidRPr="00C140A8" w14:paraId="0505A87E" w14:textId="77777777" w:rsidTr="002B7CB2">
        <w:tc>
          <w:tcPr>
            <w:tcW w:w="9639" w:type="dxa"/>
          </w:tcPr>
          <w:p w14:paraId="694E89B4" w14:textId="3C7329FF" w:rsidR="00E46D74" w:rsidRPr="00701A23" w:rsidRDefault="007447D7" w:rsidP="00F70E5D">
            <w:pPr>
              <w:pStyle w:val="Akapitzlist"/>
              <w:tabs>
                <w:tab w:val="left" w:pos="1276"/>
              </w:tabs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447D7">
              <w:rPr>
                <w:rFonts w:ascii="Corbel" w:hAnsi="Corbel"/>
                <w:b/>
                <w:sz w:val="24"/>
                <w:szCs w:val="24"/>
              </w:rPr>
              <w:t xml:space="preserve">w.3. Jońscy filozofowie przyrody: </w:t>
            </w:r>
            <w:r w:rsidR="00701A23">
              <w:rPr>
                <w:rFonts w:ascii="Corbel" w:hAnsi="Corbel"/>
                <w:sz w:val="24"/>
                <w:szCs w:val="24"/>
              </w:rPr>
              <w:t xml:space="preserve">miejsce narodzin filozofii </w:t>
            </w:r>
            <w:r w:rsidR="003D084B">
              <w:rPr>
                <w:rFonts w:ascii="Corbel" w:hAnsi="Corbel"/>
                <w:sz w:val="24"/>
                <w:szCs w:val="24"/>
              </w:rPr>
              <w:t>i jego kulturowe znaczenie. Znaczenie terminu „przedsokratejski” – cezura postaciowa/czasowa. Charakter źródeł filozofii antycznej – kwestia biografii i doksografii.</w:t>
            </w:r>
            <w:r w:rsidR="00701A23">
              <w:rPr>
                <w:rFonts w:ascii="Corbel" w:hAnsi="Corbel"/>
                <w:sz w:val="24"/>
                <w:szCs w:val="24"/>
              </w:rPr>
              <w:t xml:space="preserve"> Jończycy jako badacze </w:t>
            </w:r>
            <w:r w:rsidR="00701A23">
              <w:rPr>
                <w:rFonts w:ascii="Corbel" w:hAnsi="Corbel"/>
                <w:i/>
                <w:sz w:val="24"/>
                <w:szCs w:val="24"/>
              </w:rPr>
              <w:t>fizis</w:t>
            </w:r>
            <w:r w:rsidR="00701A23">
              <w:rPr>
                <w:rFonts w:ascii="Corbel" w:hAnsi="Corbel"/>
                <w:sz w:val="24"/>
                <w:szCs w:val="24"/>
              </w:rPr>
              <w:t xml:space="preserve">. </w:t>
            </w:r>
            <w:r w:rsidR="00FA0BD1">
              <w:rPr>
                <w:rFonts w:ascii="Corbel" w:hAnsi="Corbel"/>
                <w:sz w:val="24"/>
                <w:szCs w:val="24"/>
              </w:rPr>
              <w:t xml:space="preserve">Specyfika </w:t>
            </w:r>
            <w:r w:rsidR="00FA0BD1">
              <w:rPr>
                <w:rFonts w:ascii="Corbel" w:hAnsi="Corbel"/>
                <w:i/>
                <w:sz w:val="24"/>
                <w:szCs w:val="24"/>
              </w:rPr>
              <w:t>a</w:t>
            </w:r>
            <w:r w:rsidR="00FA0BD1" w:rsidRPr="00FA0BD1">
              <w:rPr>
                <w:rFonts w:ascii="Corbel" w:hAnsi="Corbel"/>
                <w:i/>
                <w:sz w:val="24"/>
                <w:szCs w:val="24"/>
              </w:rPr>
              <w:t>rche</w:t>
            </w:r>
            <w:r w:rsidR="00FA0BD1">
              <w:rPr>
                <w:rFonts w:ascii="Corbel" w:hAnsi="Corbel"/>
                <w:sz w:val="24"/>
                <w:szCs w:val="24"/>
              </w:rPr>
              <w:t xml:space="preserve"> i poszukiwanie zasady. Tales:</w:t>
            </w:r>
            <w:r w:rsidR="00962A70">
              <w:rPr>
                <w:rFonts w:ascii="Corbel" w:hAnsi="Corbel"/>
                <w:sz w:val="24"/>
                <w:szCs w:val="24"/>
              </w:rPr>
              <w:t xml:space="preserve"> woda jako </w:t>
            </w:r>
            <w:r w:rsidR="00962A70" w:rsidRPr="00962A70">
              <w:rPr>
                <w:rFonts w:ascii="Corbel" w:hAnsi="Corbel"/>
                <w:i/>
                <w:sz w:val="24"/>
                <w:szCs w:val="24"/>
              </w:rPr>
              <w:t>arche</w:t>
            </w:r>
            <w:r w:rsidR="00962A70">
              <w:rPr>
                <w:rFonts w:ascii="Corbel" w:hAnsi="Corbel"/>
                <w:sz w:val="24"/>
                <w:szCs w:val="24"/>
              </w:rPr>
              <w:t xml:space="preserve"> rzeczywistości (źródła poglądu i jego uzasadnienie). </w:t>
            </w:r>
            <w:r w:rsidR="003D084B">
              <w:rPr>
                <w:rFonts w:ascii="Corbel" w:hAnsi="Corbel"/>
                <w:sz w:val="24"/>
                <w:szCs w:val="24"/>
              </w:rPr>
              <w:t xml:space="preserve">Astronomia, matematyka i kosmologia Talesa. Anaksymander: </w:t>
            </w:r>
            <w:r w:rsidR="003D084B">
              <w:rPr>
                <w:rFonts w:ascii="Corbel" w:hAnsi="Corbel"/>
                <w:i/>
                <w:sz w:val="24"/>
                <w:szCs w:val="24"/>
              </w:rPr>
              <w:t xml:space="preserve">apeiron </w:t>
            </w:r>
            <w:r w:rsidR="003D084B">
              <w:rPr>
                <w:rFonts w:ascii="Corbel" w:hAnsi="Corbel"/>
                <w:sz w:val="24"/>
                <w:szCs w:val="24"/>
              </w:rPr>
              <w:t>i nowe pojmowanie zasady. Nieokreśloność i źródła nieskończoności. Anaksymenes i powietrze jako pierwotna substancja. Rozrzedzanie i gęstnienie oraz rola przeciwieństw (ciepłe/zimne).</w:t>
            </w:r>
            <w:r w:rsidR="00FA0BD1">
              <w:rPr>
                <w:rFonts w:ascii="Corbel" w:hAnsi="Corbel"/>
                <w:sz w:val="24"/>
                <w:szCs w:val="24"/>
              </w:rPr>
              <w:t xml:space="preserve"> </w:t>
            </w:r>
            <w:r w:rsidR="00701A2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E46D74" w:rsidRPr="00C140A8" w14:paraId="568848C0" w14:textId="77777777" w:rsidTr="002B7CB2">
        <w:tc>
          <w:tcPr>
            <w:tcW w:w="9639" w:type="dxa"/>
          </w:tcPr>
          <w:p w14:paraId="1D516479" w14:textId="564BF96C" w:rsidR="00E46D74" w:rsidRPr="00317A55" w:rsidRDefault="00317A55" w:rsidP="00F70E5D">
            <w:pPr>
              <w:pStyle w:val="Akapitzlist"/>
              <w:tabs>
                <w:tab w:val="left" w:pos="1276"/>
              </w:tabs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 xml:space="preserve">w.4. Pitagoras i Pitagorejczycy: </w:t>
            </w:r>
            <w:r w:rsidR="002C7C88">
              <w:rPr>
                <w:rFonts w:ascii="Corbel" w:hAnsi="Corbel"/>
                <w:sz w:val="24"/>
                <w:szCs w:val="24"/>
              </w:rPr>
              <w:t xml:space="preserve">problematyczność tematu (źródła i charakter przekazów); postać </w:t>
            </w:r>
            <w:r w:rsidR="002C7C88" w:rsidRPr="002C7C88">
              <w:rPr>
                <w:rFonts w:ascii="Corbel" w:hAnsi="Corbel"/>
                <w:sz w:val="24"/>
                <w:szCs w:val="24"/>
              </w:rPr>
              <w:t>Pitagorasa</w:t>
            </w:r>
            <w:r w:rsidR="002C7C88">
              <w:rPr>
                <w:rFonts w:ascii="Corbel" w:hAnsi="Corbel"/>
                <w:sz w:val="24"/>
                <w:szCs w:val="24"/>
              </w:rPr>
              <w:t xml:space="preserve"> </w:t>
            </w:r>
            <w:r w:rsidR="00073F1E">
              <w:rPr>
                <w:rFonts w:ascii="Corbel" w:hAnsi="Corbel"/>
                <w:sz w:val="24"/>
                <w:szCs w:val="24"/>
              </w:rPr>
              <w:t>i jego legenda. Szkoła Pitagorejska i jej specyfika (pitagorejski sposób życia, soteriologiczny charakter wiedzy</w:t>
            </w:r>
            <w:r w:rsidR="00447D05">
              <w:rPr>
                <w:rFonts w:ascii="Corbel" w:hAnsi="Corbel"/>
                <w:sz w:val="24"/>
                <w:szCs w:val="24"/>
              </w:rPr>
              <w:t xml:space="preserve">). Badania matematyczne i ich znaczenie: rola harmonii i liczby. Pitagorejskie rozumienie liczby – liczba jako zasada wszystkiego. Elementy liczb, jako elementy wszystkich rzeczy: nieograniczone/nieskończone i granica/ograniczające. </w:t>
            </w:r>
            <w:r w:rsidR="005E0D67">
              <w:rPr>
                <w:rFonts w:ascii="Corbel" w:hAnsi="Corbel"/>
                <w:sz w:val="24"/>
                <w:szCs w:val="24"/>
              </w:rPr>
              <w:t>Przejście od liczby do rzeczy. Świat jako kosmos. Metempsychoza i eschatologia. Teoria duszy i etyka.</w:t>
            </w:r>
          </w:p>
        </w:tc>
      </w:tr>
      <w:tr w:rsidR="00E46D74" w:rsidRPr="00C140A8" w14:paraId="6083AD17" w14:textId="77777777" w:rsidTr="002B7CB2">
        <w:tc>
          <w:tcPr>
            <w:tcW w:w="9639" w:type="dxa"/>
          </w:tcPr>
          <w:p w14:paraId="0F2147FF" w14:textId="0AD3A994" w:rsidR="00E46D74" w:rsidRDefault="004800A0" w:rsidP="00F70E5D">
            <w:pPr>
              <w:pStyle w:val="Akapitzlist"/>
              <w:tabs>
                <w:tab w:val="left" w:pos="1276"/>
              </w:tabs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 xml:space="preserve">w.5. Heraklit i Eleaci: </w:t>
            </w:r>
            <w:r w:rsidR="00C306A6">
              <w:rPr>
                <w:rFonts w:ascii="Corbel" w:hAnsi="Corbel"/>
                <w:i/>
                <w:sz w:val="24"/>
                <w:szCs w:val="24"/>
              </w:rPr>
              <w:t xml:space="preserve">skoteinos </w:t>
            </w:r>
            <w:r w:rsidR="00C306A6">
              <w:rPr>
                <w:rFonts w:ascii="Corbel" w:hAnsi="Corbel"/>
                <w:sz w:val="24"/>
                <w:szCs w:val="24"/>
              </w:rPr>
              <w:t xml:space="preserve">i kwestia stylu heraklitejskiego. Metafory wariabilizmu: rzeka i ogień. Zmiana i jej natura – walka przeciwieństw. Ukryta harmonia oraz synteza przeciwieństw w metaforach łuku i liry. </w:t>
            </w:r>
            <w:r w:rsidR="00C306A6">
              <w:rPr>
                <w:rFonts w:ascii="Corbel" w:hAnsi="Corbel"/>
                <w:i/>
                <w:sz w:val="24"/>
                <w:szCs w:val="24"/>
              </w:rPr>
              <w:t xml:space="preserve">Logos </w:t>
            </w:r>
            <w:r w:rsidR="00C306A6">
              <w:rPr>
                <w:rFonts w:ascii="Corbel" w:hAnsi="Corbel"/>
                <w:sz w:val="24"/>
                <w:szCs w:val="24"/>
              </w:rPr>
              <w:t xml:space="preserve"> i głębia duszy. Etyka panowania nad sobą.</w:t>
            </w:r>
          </w:p>
          <w:p w14:paraId="3BDF33AC" w14:textId="6FCC471E" w:rsidR="009209C3" w:rsidRPr="009209C3" w:rsidRDefault="009209C3" w:rsidP="00F70E5D">
            <w:pPr>
              <w:pStyle w:val="Akapitzlist"/>
              <w:tabs>
                <w:tab w:val="left" w:pos="1276"/>
              </w:tabs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9209C3">
              <w:rPr>
                <w:rFonts w:ascii="Corbel" w:hAnsi="Corbel"/>
                <w:sz w:val="24"/>
                <w:szCs w:val="24"/>
              </w:rPr>
              <w:t xml:space="preserve">Ksenofanes: </w:t>
            </w:r>
            <w:r w:rsidR="00626785">
              <w:rPr>
                <w:rFonts w:ascii="Corbel" w:hAnsi="Corbel"/>
                <w:sz w:val="24"/>
                <w:szCs w:val="24"/>
              </w:rPr>
              <w:t xml:space="preserve">kontrowersje wokół eleackiego powinowactwa; literacka forma wyrazu Ksenofanesa. Krytyka amoralizmu i antropomorfizmu. Teologia konstruktywna – jedno, nieantropomorficzne bóstwo. Jedno jako bóstwo. Fizyka Ksenofanesa.  </w:t>
            </w:r>
          </w:p>
          <w:p w14:paraId="5B63D61D" w14:textId="77777777" w:rsidR="00C306A6" w:rsidRDefault="00C306A6" w:rsidP="00F70E5D">
            <w:pPr>
              <w:pStyle w:val="Akapitzlist"/>
              <w:tabs>
                <w:tab w:val="left" w:pos="1276"/>
              </w:tabs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Parmenides: specyfika poematu Parmenidesa; trzy drogi badań. Byt i droga prawdy. Cechy bytu. Kwestia niebytu. </w:t>
            </w:r>
            <w:r w:rsidR="00BF3DD9">
              <w:rPr>
                <w:rFonts w:ascii="Corbel" w:hAnsi="Corbel"/>
                <w:sz w:val="24"/>
                <w:szCs w:val="24"/>
              </w:rPr>
              <w:t>Tożsamość bytu i myśli.</w:t>
            </w:r>
          </w:p>
          <w:p w14:paraId="7D2878C3" w14:textId="77777777" w:rsidR="00D17E69" w:rsidRDefault="00D17E69" w:rsidP="00F70E5D">
            <w:pPr>
              <w:pStyle w:val="Akapitzlist"/>
              <w:tabs>
                <w:tab w:val="left" w:pos="1276"/>
              </w:tabs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Zenon z Elei i „tarcza Parmenidesa”. Paradoksy i dialektyka.</w:t>
            </w:r>
          </w:p>
          <w:p w14:paraId="2B546A6D" w14:textId="6AB6545D" w:rsidR="001C07FC" w:rsidRPr="00C306A6" w:rsidRDefault="001C07FC" w:rsidP="00F70E5D">
            <w:pPr>
              <w:pStyle w:val="Akapitzlist"/>
              <w:tabs>
                <w:tab w:val="left" w:pos="1276"/>
              </w:tabs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Byt Melissosa. </w:t>
            </w:r>
          </w:p>
        </w:tc>
      </w:tr>
      <w:tr w:rsidR="00E46D74" w:rsidRPr="00C140A8" w14:paraId="22B84D72" w14:textId="77777777" w:rsidTr="002B7CB2">
        <w:tc>
          <w:tcPr>
            <w:tcW w:w="9639" w:type="dxa"/>
          </w:tcPr>
          <w:p w14:paraId="5AB9BDEF" w14:textId="32192D85" w:rsidR="00E46D74" w:rsidRPr="00266B55" w:rsidRDefault="00E43488" w:rsidP="00F70E5D">
            <w:pPr>
              <w:pStyle w:val="Akapitzlist"/>
              <w:tabs>
                <w:tab w:val="left" w:pos="1276"/>
              </w:tabs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74519">
              <w:rPr>
                <w:rFonts w:ascii="Corbel" w:hAnsi="Corbel"/>
                <w:b/>
                <w:sz w:val="24"/>
                <w:szCs w:val="24"/>
              </w:rPr>
              <w:lastRenderedPageBreak/>
              <w:t>w.</w:t>
            </w:r>
            <w:r w:rsidR="00904B46" w:rsidRPr="00374519">
              <w:rPr>
                <w:rFonts w:ascii="Corbel" w:hAnsi="Corbel"/>
                <w:b/>
                <w:sz w:val="24"/>
                <w:szCs w:val="24"/>
              </w:rPr>
              <w:t xml:space="preserve">6. Atomiści i Pluraliści: </w:t>
            </w:r>
            <w:r w:rsidR="001C07FC">
              <w:rPr>
                <w:rFonts w:ascii="Corbel" w:hAnsi="Corbel"/>
                <w:b/>
                <w:sz w:val="24"/>
                <w:szCs w:val="24"/>
              </w:rPr>
              <w:t>„</w:t>
            </w:r>
            <w:r w:rsidR="001C07FC">
              <w:rPr>
                <w:rFonts w:ascii="Corbel" w:hAnsi="Corbel"/>
                <w:sz w:val="24"/>
                <w:szCs w:val="24"/>
              </w:rPr>
              <w:t xml:space="preserve">pluraliści” i próba rozwiązania aporii eleackich. Przezwyciężenie monizmu i uzasadnienie wariabilizmu. Empedokles: cztery elementy – miłość i nienawiść. Teoria poznania i koncepcja duszy. </w:t>
            </w:r>
            <w:r w:rsidR="00B83CEB">
              <w:rPr>
                <w:rFonts w:ascii="Corbel" w:hAnsi="Corbel"/>
                <w:sz w:val="24"/>
                <w:szCs w:val="24"/>
              </w:rPr>
              <w:t xml:space="preserve">Anaksagoras: </w:t>
            </w:r>
            <w:r w:rsidR="00266B55">
              <w:rPr>
                <w:rFonts w:ascii="Corbel" w:hAnsi="Corbel"/>
                <w:sz w:val="24"/>
                <w:szCs w:val="24"/>
              </w:rPr>
              <w:t xml:space="preserve">trwałość bytu i uwzględnienie zjawisk. </w:t>
            </w:r>
            <w:r w:rsidR="00266B55" w:rsidRPr="00266B55">
              <w:rPr>
                <w:rFonts w:ascii="Corbel" w:hAnsi="Corbel"/>
                <w:i/>
                <w:sz w:val="24"/>
                <w:szCs w:val="24"/>
              </w:rPr>
              <w:t>Homoiomerie</w:t>
            </w:r>
            <w:r w:rsidR="00266B55">
              <w:rPr>
                <w:rFonts w:ascii="Corbel" w:hAnsi="Corbel"/>
                <w:sz w:val="24"/>
                <w:szCs w:val="24"/>
              </w:rPr>
              <w:t xml:space="preserve"> i </w:t>
            </w:r>
            <w:r w:rsidR="00266B55" w:rsidRPr="00266B55">
              <w:rPr>
                <w:rFonts w:ascii="Corbel" w:hAnsi="Corbel"/>
                <w:i/>
                <w:sz w:val="24"/>
                <w:szCs w:val="24"/>
              </w:rPr>
              <w:t>Nous</w:t>
            </w:r>
            <w:r w:rsidR="00266B55">
              <w:rPr>
                <w:rFonts w:ascii="Corbel" w:hAnsi="Corbel"/>
                <w:sz w:val="24"/>
                <w:szCs w:val="24"/>
              </w:rPr>
              <w:t xml:space="preserve">. </w:t>
            </w:r>
            <w:r w:rsidR="00D75F8A">
              <w:rPr>
                <w:rFonts w:ascii="Corbel" w:hAnsi="Corbel"/>
                <w:sz w:val="24"/>
                <w:szCs w:val="24"/>
              </w:rPr>
              <w:t xml:space="preserve">Leukippos i Demokryt: determinizm, materializm, fatalizm; cechy atomów; ruch atomów (chaotyczność i konieczność). Dusza i jej ogniste atomy. Dwie drogi poznania. Etyka Demokryta i szczęście jako przyjemność duszy. </w:t>
            </w:r>
          </w:p>
        </w:tc>
      </w:tr>
      <w:tr w:rsidR="00E46D74" w:rsidRPr="00C140A8" w14:paraId="76E9DC68" w14:textId="77777777" w:rsidTr="002B7CB2">
        <w:tc>
          <w:tcPr>
            <w:tcW w:w="9639" w:type="dxa"/>
          </w:tcPr>
          <w:p w14:paraId="6A2A6176" w14:textId="5B03A403" w:rsidR="00E46D74" w:rsidRPr="0032753E" w:rsidRDefault="00E43488" w:rsidP="00F70E5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75F1B">
              <w:rPr>
                <w:rFonts w:ascii="Corbel" w:hAnsi="Corbel"/>
                <w:b/>
                <w:sz w:val="24"/>
                <w:szCs w:val="24"/>
              </w:rPr>
              <w:t>w.7. Sofiści</w:t>
            </w:r>
            <w:r w:rsidR="00374519" w:rsidRPr="00675F1B">
              <w:rPr>
                <w:rFonts w:ascii="Corbel" w:hAnsi="Corbel"/>
                <w:b/>
                <w:sz w:val="24"/>
                <w:szCs w:val="24"/>
              </w:rPr>
              <w:t>:</w:t>
            </w:r>
            <w:r w:rsidR="00675F1B" w:rsidRPr="00675F1B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32753E">
              <w:rPr>
                <w:rFonts w:ascii="Corbel" w:hAnsi="Corbel"/>
                <w:sz w:val="24"/>
                <w:szCs w:val="24"/>
              </w:rPr>
              <w:t xml:space="preserve">sofista – rozumienie terminu; społeczno-polityczno-kulturowy kontekst powstania sofistyki (kryzys arystokracji i rola </w:t>
            </w:r>
            <w:r w:rsidR="0032753E">
              <w:rPr>
                <w:rFonts w:ascii="Corbel" w:hAnsi="Corbel"/>
                <w:i/>
                <w:sz w:val="24"/>
                <w:szCs w:val="24"/>
              </w:rPr>
              <w:t>demosu</w:t>
            </w:r>
            <w:r w:rsidR="0032753E">
              <w:rPr>
                <w:rFonts w:ascii="Corbel" w:hAnsi="Corbel"/>
                <w:sz w:val="24"/>
                <w:szCs w:val="24"/>
              </w:rPr>
              <w:t xml:space="preserve">); kryzys </w:t>
            </w:r>
            <w:r w:rsidR="0032753E" w:rsidRPr="0032753E">
              <w:rPr>
                <w:rFonts w:ascii="Corbel" w:hAnsi="Corbel"/>
                <w:i/>
                <w:sz w:val="24"/>
                <w:szCs w:val="24"/>
              </w:rPr>
              <w:t>polis</w:t>
            </w:r>
            <w:r w:rsidR="0032753E">
              <w:rPr>
                <w:rFonts w:ascii="Corbel" w:hAnsi="Corbel"/>
                <w:sz w:val="24"/>
                <w:szCs w:val="24"/>
              </w:rPr>
              <w:t xml:space="preserve"> i tradycyjnych wartości; </w:t>
            </w:r>
            <w:r w:rsidR="007024A3">
              <w:rPr>
                <w:rFonts w:ascii="Corbel" w:hAnsi="Corbel"/>
                <w:sz w:val="24"/>
                <w:szCs w:val="24"/>
              </w:rPr>
              <w:t xml:space="preserve">praktyczny wymiar sofistyki – </w:t>
            </w:r>
            <w:r w:rsidR="007024A3" w:rsidRPr="007024A3">
              <w:rPr>
                <w:rFonts w:ascii="Corbel" w:hAnsi="Corbel"/>
                <w:i/>
                <w:sz w:val="24"/>
                <w:szCs w:val="24"/>
              </w:rPr>
              <w:t>paideia</w:t>
            </w:r>
            <w:r w:rsidR="007024A3">
              <w:rPr>
                <w:rFonts w:ascii="Corbel" w:hAnsi="Corbel"/>
                <w:sz w:val="24"/>
                <w:szCs w:val="24"/>
              </w:rPr>
              <w:t xml:space="preserve">; wolność: indywidualizm, empiryzm, sceptycyzm, konwencjonalizm, naturalizm, antropocentryzm, utylitaryzm. Protagoras o </w:t>
            </w:r>
            <w:r w:rsidR="007024A3">
              <w:rPr>
                <w:rFonts w:ascii="Corbel" w:hAnsi="Corbel"/>
                <w:i/>
                <w:sz w:val="24"/>
                <w:szCs w:val="24"/>
              </w:rPr>
              <w:t xml:space="preserve">homo mensura; </w:t>
            </w:r>
            <w:r w:rsidR="007024A3">
              <w:rPr>
                <w:rFonts w:ascii="Corbel" w:hAnsi="Corbel"/>
                <w:sz w:val="24"/>
                <w:szCs w:val="24"/>
              </w:rPr>
              <w:t>antylogie. Gorgiasz i jego trylemat. Znaczenie retoryki – makrologie. Prodikos z Keos i mit Heraklesa na rozstajnych drogach. Hipppiasz z Elidy, (</w:t>
            </w:r>
            <w:r w:rsidR="007024A3" w:rsidRPr="007024A3">
              <w:rPr>
                <w:rFonts w:ascii="Corbel" w:hAnsi="Corbel"/>
                <w:i/>
                <w:sz w:val="24"/>
                <w:szCs w:val="24"/>
              </w:rPr>
              <w:t>nomos</w:t>
            </w:r>
            <w:r w:rsidR="007024A3">
              <w:rPr>
                <w:rFonts w:ascii="Corbel" w:hAnsi="Corbel"/>
                <w:sz w:val="24"/>
                <w:szCs w:val="24"/>
              </w:rPr>
              <w:t xml:space="preserve"> i </w:t>
            </w:r>
            <w:r w:rsidR="007024A3" w:rsidRPr="007024A3">
              <w:rPr>
                <w:rFonts w:ascii="Corbel" w:hAnsi="Corbel"/>
                <w:i/>
                <w:sz w:val="24"/>
                <w:szCs w:val="24"/>
              </w:rPr>
              <w:t>physis</w:t>
            </w:r>
            <w:r w:rsidR="007024A3">
              <w:rPr>
                <w:rFonts w:ascii="Corbel" w:hAnsi="Corbel"/>
                <w:sz w:val="24"/>
                <w:szCs w:val="24"/>
              </w:rPr>
              <w:t xml:space="preserve">); </w:t>
            </w:r>
            <w:r w:rsidR="00BC04D4">
              <w:rPr>
                <w:rFonts w:ascii="Corbel" w:hAnsi="Corbel"/>
                <w:sz w:val="24"/>
                <w:szCs w:val="24"/>
              </w:rPr>
              <w:t>erystyka i sofistyka zaangażowana (Kritiasz, Trazymach, Kalikles.</w:t>
            </w:r>
          </w:p>
        </w:tc>
      </w:tr>
      <w:tr w:rsidR="00E46D74" w:rsidRPr="00C140A8" w14:paraId="0FE2D86F" w14:textId="77777777" w:rsidTr="002B7CB2">
        <w:tc>
          <w:tcPr>
            <w:tcW w:w="9639" w:type="dxa"/>
          </w:tcPr>
          <w:p w14:paraId="0748D367" w14:textId="0E4F92E3" w:rsidR="00E46D74" w:rsidRPr="00D0466F" w:rsidRDefault="00904B46" w:rsidP="00F70E5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75F1B">
              <w:rPr>
                <w:rFonts w:ascii="Corbel" w:hAnsi="Corbel"/>
                <w:b/>
                <w:sz w:val="24"/>
                <w:szCs w:val="24"/>
              </w:rPr>
              <w:t xml:space="preserve">w.8. </w:t>
            </w:r>
            <w:r w:rsidR="00E43488" w:rsidRPr="00675F1B">
              <w:rPr>
                <w:rFonts w:ascii="Corbel" w:hAnsi="Corbel"/>
                <w:b/>
                <w:sz w:val="24"/>
                <w:szCs w:val="24"/>
              </w:rPr>
              <w:t>Sokrates</w:t>
            </w:r>
            <w:r w:rsidR="00374519" w:rsidRPr="00675F1B">
              <w:rPr>
                <w:rFonts w:ascii="Corbel" w:hAnsi="Corbel"/>
                <w:b/>
                <w:sz w:val="24"/>
                <w:szCs w:val="24"/>
              </w:rPr>
              <w:t>:</w:t>
            </w:r>
            <w:r w:rsidR="00CC23AB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CC23AB">
              <w:rPr>
                <w:rFonts w:ascii="Corbel" w:hAnsi="Corbel"/>
                <w:sz w:val="24"/>
                <w:szCs w:val="24"/>
              </w:rPr>
              <w:t>filozofia „ściągnięta z nieba na ziemię”</w:t>
            </w:r>
            <w:r w:rsidR="00607DD8">
              <w:rPr>
                <w:rFonts w:ascii="Corbel" w:hAnsi="Corbel"/>
                <w:sz w:val="24"/>
                <w:szCs w:val="24"/>
              </w:rPr>
              <w:t xml:space="preserve"> człowiek jako problem filozoficzny</w:t>
            </w:r>
            <w:r w:rsidR="00CC23AB">
              <w:rPr>
                <w:rFonts w:ascii="Corbel" w:hAnsi="Corbel"/>
                <w:sz w:val="24"/>
                <w:szCs w:val="24"/>
              </w:rPr>
              <w:t>;</w:t>
            </w:r>
            <w:r w:rsidR="00D0466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CC23AB" w:rsidRPr="00CC23AB">
              <w:rPr>
                <w:rFonts w:ascii="Corbel" w:hAnsi="Corbel"/>
                <w:sz w:val="24"/>
                <w:szCs w:val="24"/>
              </w:rPr>
              <w:t>legenda apollińska;</w:t>
            </w:r>
            <w:r w:rsidR="00CC23AB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D0466F">
              <w:rPr>
                <w:rFonts w:ascii="Corbel" w:hAnsi="Corbel"/>
                <w:sz w:val="24"/>
                <w:szCs w:val="24"/>
              </w:rPr>
              <w:t>„kwestia sokratejska”; dialog</w:t>
            </w:r>
            <w:r w:rsidR="00B4609A">
              <w:rPr>
                <w:rFonts w:ascii="Corbel" w:hAnsi="Corbel"/>
                <w:sz w:val="24"/>
                <w:szCs w:val="24"/>
              </w:rPr>
              <w:t xml:space="preserve"> i dialektyka</w:t>
            </w:r>
            <w:r w:rsidR="00607DD8">
              <w:rPr>
                <w:rFonts w:ascii="Corbel" w:hAnsi="Corbel"/>
                <w:sz w:val="24"/>
                <w:szCs w:val="24"/>
              </w:rPr>
              <w:t>, ironia</w:t>
            </w:r>
            <w:r w:rsidR="00D0466F">
              <w:rPr>
                <w:rFonts w:ascii="Corbel" w:hAnsi="Corbel"/>
                <w:sz w:val="24"/>
                <w:szCs w:val="24"/>
              </w:rPr>
              <w:t xml:space="preserve"> i metoda Sokratesa: </w:t>
            </w:r>
            <w:r w:rsidR="00D0466F" w:rsidRPr="00D0466F">
              <w:rPr>
                <w:rFonts w:ascii="Corbel" w:hAnsi="Corbel"/>
                <w:i/>
                <w:sz w:val="24"/>
                <w:szCs w:val="24"/>
              </w:rPr>
              <w:t>maieutyka</w:t>
            </w:r>
            <w:r w:rsidR="00D0466F">
              <w:rPr>
                <w:rFonts w:ascii="Corbel" w:hAnsi="Corbel"/>
                <w:sz w:val="24"/>
                <w:szCs w:val="24"/>
              </w:rPr>
              <w:t xml:space="preserve"> i </w:t>
            </w:r>
            <w:r w:rsidR="00D0466F" w:rsidRPr="00D0466F">
              <w:rPr>
                <w:rFonts w:ascii="Corbel" w:hAnsi="Corbel"/>
                <w:i/>
                <w:sz w:val="24"/>
                <w:szCs w:val="24"/>
              </w:rPr>
              <w:t>elenktyka</w:t>
            </w:r>
            <w:r w:rsidR="00D0466F">
              <w:rPr>
                <w:rFonts w:ascii="Corbel" w:hAnsi="Corbel"/>
                <w:sz w:val="24"/>
                <w:szCs w:val="24"/>
              </w:rPr>
              <w:t xml:space="preserve">; </w:t>
            </w:r>
            <w:r w:rsidR="00CC23AB">
              <w:rPr>
                <w:rFonts w:ascii="Corbel" w:hAnsi="Corbel"/>
                <w:sz w:val="24"/>
                <w:szCs w:val="24"/>
              </w:rPr>
              <w:t>niewiedza a boska misja;</w:t>
            </w:r>
            <w:r w:rsidR="00607DD8">
              <w:rPr>
                <w:rFonts w:ascii="Corbel" w:hAnsi="Corbel"/>
                <w:sz w:val="24"/>
                <w:szCs w:val="24"/>
              </w:rPr>
              <w:t xml:space="preserve"> paradoksy sokratejskiej etyki; troska o duszę i rola </w:t>
            </w:r>
            <w:r w:rsidR="00607DD8" w:rsidRPr="00607DD8">
              <w:rPr>
                <w:rFonts w:ascii="Corbel" w:hAnsi="Corbel"/>
                <w:i/>
                <w:sz w:val="24"/>
                <w:szCs w:val="24"/>
              </w:rPr>
              <w:t>arete</w:t>
            </w:r>
            <w:r w:rsidR="00607DD8">
              <w:rPr>
                <w:rFonts w:ascii="Corbel" w:hAnsi="Corbel"/>
                <w:sz w:val="24"/>
                <w:szCs w:val="24"/>
              </w:rPr>
              <w:t xml:space="preserve">. Proces i konsekwencja postawy Sokratesa. </w:t>
            </w:r>
            <w:r w:rsidR="00CC23AB">
              <w:rPr>
                <w:rFonts w:ascii="Corbel" w:hAnsi="Corbel"/>
                <w:sz w:val="24"/>
                <w:szCs w:val="24"/>
              </w:rPr>
              <w:t xml:space="preserve"> </w:t>
            </w:r>
            <w:r w:rsidR="00D0466F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E46D74" w:rsidRPr="00C140A8" w14:paraId="34C90683" w14:textId="77777777" w:rsidTr="002B7CB2">
        <w:tc>
          <w:tcPr>
            <w:tcW w:w="9639" w:type="dxa"/>
          </w:tcPr>
          <w:p w14:paraId="00401096" w14:textId="478084AE" w:rsidR="00E46D74" w:rsidRPr="001F1F2B" w:rsidRDefault="00B67319" w:rsidP="00F70E5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u w:val="single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w.9. Ruch Sokratyczny</w:t>
            </w:r>
            <w:r w:rsidR="00374519" w:rsidRPr="00675F1B">
              <w:rPr>
                <w:rFonts w:ascii="Corbel" w:hAnsi="Corbel"/>
                <w:b/>
                <w:sz w:val="24"/>
                <w:szCs w:val="24"/>
              </w:rPr>
              <w:t>:</w:t>
            </w:r>
            <w:r w:rsidR="00B4609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1F1F2B">
              <w:rPr>
                <w:rFonts w:ascii="Corbel" w:hAnsi="Corbel"/>
                <w:sz w:val="24"/>
                <w:szCs w:val="24"/>
              </w:rPr>
              <w:t>tak zwani „sokratycy mniejsi”; Antystenes i Szkoła Cynicka; Arystyp i Szkoła Cyrenaików; Euklides i Szkoła Megarejska; Fedon i S</w:t>
            </w:r>
            <w:r w:rsidR="00741D6C">
              <w:rPr>
                <w:rFonts w:ascii="Corbel" w:hAnsi="Corbel"/>
                <w:sz w:val="24"/>
                <w:szCs w:val="24"/>
              </w:rPr>
              <w:t>zkoła w Elidzie.</w:t>
            </w:r>
          </w:p>
        </w:tc>
      </w:tr>
      <w:tr w:rsidR="00E46D74" w:rsidRPr="00C140A8" w14:paraId="5E39C1CA" w14:textId="77777777" w:rsidTr="002B7CB2">
        <w:tc>
          <w:tcPr>
            <w:tcW w:w="9639" w:type="dxa"/>
          </w:tcPr>
          <w:p w14:paraId="72CA8413" w14:textId="0ABC341C" w:rsidR="00E46D74" w:rsidRPr="00787CF7" w:rsidRDefault="00E43488" w:rsidP="00F70E5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75F1B">
              <w:rPr>
                <w:rFonts w:ascii="Corbel" w:hAnsi="Corbel"/>
                <w:b/>
                <w:sz w:val="24"/>
                <w:szCs w:val="24"/>
              </w:rPr>
              <w:t>w.10. Platon</w:t>
            </w:r>
            <w:r w:rsidR="00374519" w:rsidRPr="00675F1B">
              <w:rPr>
                <w:rFonts w:ascii="Corbel" w:hAnsi="Corbel"/>
                <w:b/>
                <w:sz w:val="24"/>
                <w:szCs w:val="24"/>
              </w:rPr>
              <w:t>:</w:t>
            </w:r>
            <w:r w:rsidR="00B745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EC73B5">
              <w:rPr>
                <w:rFonts w:ascii="Corbel" w:hAnsi="Corbel"/>
                <w:sz w:val="24"/>
                <w:szCs w:val="24"/>
              </w:rPr>
              <w:t>przejście od kultury słowa do kultury pisma; jedność systemu, ewolucja i paradygmaty interpretacyjne Platonizmu; dialog sokratyczny jako gatunek literacki; metafora „drugiego żeglowania”; teoria idei (form) i teoria za</w:t>
            </w:r>
            <w:r w:rsidR="00A54E15">
              <w:rPr>
                <w:rFonts w:ascii="Corbel" w:hAnsi="Corbel"/>
                <w:sz w:val="24"/>
                <w:szCs w:val="24"/>
              </w:rPr>
              <w:t>sad -</w:t>
            </w:r>
            <w:r w:rsidR="00EC73B5">
              <w:rPr>
                <w:rFonts w:ascii="Corbel" w:hAnsi="Corbel"/>
                <w:sz w:val="24"/>
                <w:szCs w:val="24"/>
              </w:rPr>
              <w:t xml:space="preserve"> ontologia Platona; </w:t>
            </w:r>
            <w:r w:rsidR="007D1EF8">
              <w:rPr>
                <w:rFonts w:ascii="Corbel" w:hAnsi="Corbel"/>
                <w:sz w:val="24"/>
                <w:szCs w:val="24"/>
              </w:rPr>
              <w:t>teoria poznania i koncepcja wiedzy (anamneza); polityczno-wychowawczy składnik Platonizmu i alegoria jaskini; Demiurg i kosmologia;</w:t>
            </w:r>
            <w:r w:rsidR="00A54E15">
              <w:rPr>
                <w:rFonts w:ascii="Corbel" w:hAnsi="Corbel"/>
                <w:sz w:val="24"/>
                <w:szCs w:val="24"/>
              </w:rPr>
              <w:t xml:space="preserve"> </w:t>
            </w:r>
            <w:r w:rsidR="00EC73B5">
              <w:rPr>
                <w:rFonts w:ascii="Corbel" w:hAnsi="Corbel"/>
                <w:sz w:val="24"/>
                <w:szCs w:val="24"/>
              </w:rPr>
              <w:t xml:space="preserve">kwestia tzw. „nauk niepisanych”. </w:t>
            </w:r>
            <w:r w:rsidR="00787CF7">
              <w:rPr>
                <w:rFonts w:ascii="Corbel" w:hAnsi="Corbel"/>
                <w:sz w:val="24"/>
                <w:szCs w:val="24"/>
              </w:rPr>
              <w:t xml:space="preserve">Nowe rozumienie </w:t>
            </w:r>
            <w:r w:rsidR="00787CF7" w:rsidRPr="00787CF7">
              <w:rPr>
                <w:rFonts w:ascii="Corbel" w:hAnsi="Corbel"/>
                <w:i/>
                <w:sz w:val="24"/>
                <w:szCs w:val="24"/>
              </w:rPr>
              <w:t>psyche</w:t>
            </w:r>
            <w:r w:rsidR="00787CF7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="00787CF7">
              <w:rPr>
                <w:rFonts w:ascii="Corbel" w:hAnsi="Corbel"/>
                <w:sz w:val="24"/>
                <w:szCs w:val="24"/>
              </w:rPr>
              <w:t>i jej nieśmiertelność. Przyjaźń, miłość, piękno.</w:t>
            </w:r>
            <w:r w:rsidR="004E0B70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374519" w:rsidRPr="00C140A8" w14:paraId="1496C19C" w14:textId="77777777" w:rsidTr="002B7CB2">
        <w:tc>
          <w:tcPr>
            <w:tcW w:w="9639" w:type="dxa"/>
          </w:tcPr>
          <w:p w14:paraId="06B97A55" w14:textId="7ACD54ED" w:rsidR="00374519" w:rsidRPr="008476EF" w:rsidRDefault="004E0B70" w:rsidP="00F70E5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w.11. Arystoteles</w:t>
            </w:r>
            <w:r w:rsidR="00374519" w:rsidRPr="00675F1B">
              <w:rPr>
                <w:rFonts w:ascii="Corbel" w:hAnsi="Corbel"/>
                <w:b/>
                <w:sz w:val="24"/>
                <w:szCs w:val="24"/>
              </w:rPr>
              <w:t xml:space="preserve">: </w:t>
            </w:r>
            <w:r w:rsidR="008476EF">
              <w:rPr>
                <w:rFonts w:ascii="Corbel" w:hAnsi="Corbel"/>
                <w:sz w:val="24"/>
                <w:szCs w:val="24"/>
              </w:rPr>
              <w:t xml:space="preserve">klasyfikacja filozofii i rola filozofii pierwszej (metafizyki); byt, struktura substancji i koncepcja przyczyn. </w:t>
            </w:r>
            <w:r w:rsidR="00C655F8">
              <w:rPr>
                <w:rFonts w:ascii="Corbel" w:hAnsi="Corbel"/>
                <w:sz w:val="24"/>
                <w:szCs w:val="24"/>
              </w:rPr>
              <w:t xml:space="preserve">Logika i sylogizm. </w:t>
            </w:r>
            <w:r w:rsidR="008476EF">
              <w:rPr>
                <w:rFonts w:ascii="Corbel" w:hAnsi="Corbel"/>
                <w:sz w:val="24"/>
                <w:szCs w:val="24"/>
              </w:rPr>
              <w:t xml:space="preserve">Fizyka Arystotelesa (zmiana, ruch, miejsce, próżnia, czas, świat podksiężycowy i nadksiężycowy). Trójpodział duszy i koncepcja </w:t>
            </w:r>
            <w:r w:rsidR="008476EF" w:rsidRPr="008476EF">
              <w:rPr>
                <w:rFonts w:ascii="Corbel" w:hAnsi="Corbel"/>
                <w:i/>
                <w:sz w:val="24"/>
                <w:szCs w:val="24"/>
              </w:rPr>
              <w:t>arete</w:t>
            </w:r>
            <w:r w:rsidR="00C655F8">
              <w:rPr>
                <w:rFonts w:ascii="Corbel" w:hAnsi="Corbel"/>
                <w:sz w:val="24"/>
                <w:szCs w:val="24"/>
              </w:rPr>
              <w:t xml:space="preserve"> (podział cnót, przyjaźń, szczęście). Polityka: koncepcja państwa i obywatela. Rodzaje i rola retoryki; poetyka – piękno i </w:t>
            </w:r>
            <w:r w:rsidR="00C655F8" w:rsidRPr="00C655F8">
              <w:rPr>
                <w:rFonts w:ascii="Corbel" w:hAnsi="Corbel"/>
                <w:i/>
                <w:sz w:val="24"/>
                <w:szCs w:val="24"/>
              </w:rPr>
              <w:t>katharsis</w:t>
            </w:r>
            <w:r w:rsidR="00C655F8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4E0B70" w:rsidRPr="00C140A8" w14:paraId="0F8B090C" w14:textId="77777777" w:rsidTr="002B7CB2">
        <w:tc>
          <w:tcPr>
            <w:tcW w:w="9639" w:type="dxa"/>
          </w:tcPr>
          <w:p w14:paraId="2415A25F" w14:textId="57614A84" w:rsidR="004E0B70" w:rsidRDefault="004E0B70" w:rsidP="00F70E5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 xml:space="preserve">w.12. Akademia i Perypat: </w:t>
            </w:r>
            <w:r w:rsidR="003F2223">
              <w:rPr>
                <w:rFonts w:ascii="Corbel" w:hAnsi="Corbel"/>
                <w:sz w:val="24"/>
                <w:szCs w:val="24"/>
              </w:rPr>
              <w:t xml:space="preserve">Pierwsza Akademia, jej cel, organizacja i upadek. Druga Akademia (Arkezylaos) i Trzecia (Karneades). </w:t>
            </w:r>
            <w:r w:rsidR="00D016BA">
              <w:rPr>
                <w:rFonts w:ascii="Corbel" w:hAnsi="Corbel"/>
                <w:sz w:val="24"/>
                <w:szCs w:val="24"/>
              </w:rPr>
              <w:t>Filon z Laryssy i Czwarta Akademia. Antioch z Askalonu i Piąta Akademia. Cyceron i eklektyzm Akademii.</w:t>
            </w:r>
            <w:r w:rsidR="003F2223">
              <w:rPr>
                <w:rFonts w:ascii="Corbel" w:hAnsi="Corbel"/>
                <w:sz w:val="24"/>
                <w:szCs w:val="24"/>
              </w:rPr>
              <w:t xml:space="preserve"> </w:t>
            </w:r>
            <w:r w:rsidR="00D016BA">
              <w:rPr>
                <w:rFonts w:ascii="Corbel" w:hAnsi="Corbel"/>
                <w:sz w:val="24"/>
                <w:szCs w:val="24"/>
              </w:rPr>
              <w:t xml:space="preserve">Medioplatonizm. </w:t>
            </w:r>
          </w:p>
          <w:p w14:paraId="5D408715" w14:textId="0D853588" w:rsidR="003F2223" w:rsidRPr="003F2223" w:rsidRDefault="003F2223" w:rsidP="00F70E5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Pierwszy Perypat i Teofrast oraz Straton. </w:t>
            </w:r>
            <w:r w:rsidR="00D016BA">
              <w:rPr>
                <w:rFonts w:ascii="Corbel" w:hAnsi="Corbel"/>
                <w:sz w:val="24"/>
                <w:szCs w:val="24"/>
              </w:rPr>
              <w:t xml:space="preserve">Odkrycie pism Arystotelesa i odrodzenie filozofii perypatetyckiej. Neoarystotelizm Aleksandra z Afrodyzji. </w:t>
            </w:r>
          </w:p>
        </w:tc>
      </w:tr>
      <w:tr w:rsidR="00374519" w:rsidRPr="00C140A8" w14:paraId="244CB787" w14:textId="77777777" w:rsidTr="002B7CB2">
        <w:tc>
          <w:tcPr>
            <w:tcW w:w="9639" w:type="dxa"/>
          </w:tcPr>
          <w:p w14:paraId="711DEE52" w14:textId="1261BE70" w:rsidR="00374519" w:rsidRPr="004E0B70" w:rsidRDefault="006E1C77" w:rsidP="00F70E5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B548C">
              <w:rPr>
                <w:rFonts w:ascii="Corbel" w:hAnsi="Corbel"/>
                <w:b/>
                <w:sz w:val="24"/>
                <w:szCs w:val="24"/>
              </w:rPr>
              <w:t>w.13. Stoicyzm</w:t>
            </w:r>
            <w:r w:rsidR="00917794">
              <w:rPr>
                <w:rFonts w:ascii="Corbel" w:hAnsi="Corbel"/>
                <w:b/>
                <w:sz w:val="24"/>
                <w:szCs w:val="24"/>
              </w:rPr>
              <w:t>, mediostoicyzm</w:t>
            </w:r>
            <w:r w:rsidRPr="005B548C">
              <w:rPr>
                <w:rFonts w:ascii="Corbel" w:hAnsi="Corbel"/>
                <w:b/>
                <w:sz w:val="24"/>
                <w:szCs w:val="24"/>
              </w:rPr>
              <w:t xml:space="preserve"> i neostoicyzm:</w:t>
            </w:r>
            <w:r w:rsidR="004E0B70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4E0B70">
              <w:rPr>
                <w:rFonts w:ascii="Corbel" w:hAnsi="Corbel"/>
                <w:sz w:val="24"/>
                <w:szCs w:val="24"/>
              </w:rPr>
              <w:t xml:space="preserve">systemy epoki Hellenistycznej: rewolucja Aleksandra Macedońskiego; kosmopolityzm, jednostka, odrodzenie się ducha sokratycznego i ideał mędrca. Rozwój i upadek szkół sokratycznych mniejszych. </w:t>
            </w:r>
            <w:r w:rsidR="00917794">
              <w:rPr>
                <w:rFonts w:ascii="Corbel" w:hAnsi="Corbel"/>
                <w:sz w:val="24"/>
                <w:szCs w:val="24"/>
              </w:rPr>
              <w:t xml:space="preserve">Szkoła Stoicka i jej ewolucja. Trójpodział filozofii; logika i kryterium prawdy; fizyka stoicyzmu – materializm i somatyzm. Celowość i opatrzność. Bóg, konieczność, przeznaczenie i wolność. Etyka i podział rzeczy. Kosmopolityzm. Panecjusz i Posejdonios. </w:t>
            </w:r>
            <w:r w:rsidR="006E554C">
              <w:rPr>
                <w:rFonts w:ascii="Corbel" w:hAnsi="Corbel"/>
                <w:sz w:val="24"/>
                <w:szCs w:val="24"/>
              </w:rPr>
              <w:t xml:space="preserve">Seneka, </w:t>
            </w:r>
            <w:r w:rsidR="00917794">
              <w:rPr>
                <w:rFonts w:ascii="Corbel" w:hAnsi="Corbel"/>
                <w:sz w:val="24"/>
                <w:szCs w:val="24"/>
              </w:rPr>
              <w:t xml:space="preserve">Epiktet i stoicyzm Marka Aureliusza.  </w:t>
            </w:r>
          </w:p>
        </w:tc>
      </w:tr>
      <w:tr w:rsidR="00374519" w:rsidRPr="00C140A8" w14:paraId="01E3A703" w14:textId="77777777" w:rsidTr="002B7CB2">
        <w:tc>
          <w:tcPr>
            <w:tcW w:w="9639" w:type="dxa"/>
          </w:tcPr>
          <w:p w14:paraId="109010DD" w14:textId="5C06F62C" w:rsidR="00374519" w:rsidRPr="00917794" w:rsidRDefault="006E1C77" w:rsidP="00F70E5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B548C">
              <w:rPr>
                <w:rFonts w:ascii="Corbel" w:hAnsi="Corbel"/>
                <w:b/>
                <w:sz w:val="24"/>
                <w:szCs w:val="24"/>
              </w:rPr>
              <w:t>w.14. Epikureizm, rzymski Epikureizm i Sceptycyzm:</w:t>
            </w:r>
            <w:r w:rsidR="0091779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917794">
              <w:rPr>
                <w:rFonts w:ascii="Corbel" w:hAnsi="Corbel"/>
                <w:sz w:val="24"/>
                <w:szCs w:val="24"/>
              </w:rPr>
              <w:t xml:space="preserve">Epikureizm i powrót do atomizmu; kanonika Epikura i </w:t>
            </w:r>
            <w:r w:rsidR="00917794">
              <w:rPr>
                <w:rFonts w:ascii="Corbel" w:hAnsi="Corbel"/>
                <w:i/>
                <w:sz w:val="24"/>
                <w:szCs w:val="24"/>
              </w:rPr>
              <w:t>prolepsis</w:t>
            </w:r>
            <w:r w:rsidR="00917794">
              <w:rPr>
                <w:rFonts w:ascii="Corbel" w:hAnsi="Corbel"/>
                <w:sz w:val="24"/>
                <w:szCs w:val="24"/>
              </w:rPr>
              <w:t xml:space="preserve">. Fizyka epikurejska: ciała, próżnia, nieskończoność. Atomy – ich cechy i ruch. Etyka i nowe rozumienie hedonizmu. Ból, śmierć, życie ukryte, </w:t>
            </w:r>
            <w:r w:rsidR="00917794" w:rsidRPr="00917794">
              <w:rPr>
                <w:rFonts w:ascii="Corbel" w:hAnsi="Corbel"/>
                <w:i/>
                <w:sz w:val="24"/>
                <w:szCs w:val="24"/>
              </w:rPr>
              <w:t>tetrapharmakon</w:t>
            </w:r>
            <w:r w:rsidR="00917794">
              <w:rPr>
                <w:rFonts w:ascii="Corbel" w:hAnsi="Corbel"/>
                <w:sz w:val="24"/>
                <w:szCs w:val="24"/>
              </w:rPr>
              <w:t>. Lukrecjusz i jego pieśń.</w:t>
            </w:r>
            <w:r w:rsidR="006E554C">
              <w:rPr>
                <w:rFonts w:ascii="Corbel" w:hAnsi="Corbel"/>
                <w:sz w:val="24"/>
                <w:szCs w:val="24"/>
              </w:rPr>
              <w:t xml:space="preserve"> Epikureizm w okresie Cesarstwa. Diogenes z Ojnoandy. Upadek epikureizmu. </w:t>
            </w:r>
            <w:r w:rsidR="00821FA2">
              <w:rPr>
                <w:rFonts w:ascii="Corbel" w:hAnsi="Corbel"/>
                <w:sz w:val="24"/>
                <w:szCs w:val="24"/>
              </w:rPr>
              <w:t xml:space="preserve">Sceptycyzm Pirrona – Pirronizm. Obalenie ontologii i praktyczny system mądrości. Powstrzymanie się od wydawania sądów i obojętność. Afazja, ataraksja, apatia. </w:t>
            </w:r>
            <w:r w:rsidR="0088199D">
              <w:rPr>
                <w:rFonts w:ascii="Corbel" w:hAnsi="Corbel"/>
                <w:sz w:val="24"/>
                <w:szCs w:val="24"/>
              </w:rPr>
              <w:lastRenderedPageBreak/>
              <w:t xml:space="preserve">Odrodzenie się Pirronizmu: Ainezydem, Agryppa, Sekstus Empiryk. </w:t>
            </w:r>
            <w:r w:rsidR="0091779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374519" w:rsidRPr="00C140A8" w14:paraId="5B650707" w14:textId="77777777" w:rsidTr="002B7CB2">
        <w:tc>
          <w:tcPr>
            <w:tcW w:w="9639" w:type="dxa"/>
          </w:tcPr>
          <w:p w14:paraId="6DD69027" w14:textId="4CB7AC7B" w:rsidR="00374519" w:rsidRPr="00D016BA" w:rsidRDefault="00374519" w:rsidP="00F70E5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B548C">
              <w:rPr>
                <w:rFonts w:ascii="Corbel" w:hAnsi="Corbel"/>
                <w:b/>
                <w:sz w:val="24"/>
                <w:szCs w:val="24"/>
              </w:rPr>
              <w:lastRenderedPageBreak/>
              <w:t>w.15. Neoplatonizm</w:t>
            </w:r>
            <w:r w:rsidR="006E1C77" w:rsidRPr="005B548C">
              <w:rPr>
                <w:rFonts w:ascii="Corbel" w:hAnsi="Corbel"/>
                <w:b/>
                <w:sz w:val="24"/>
                <w:szCs w:val="24"/>
              </w:rPr>
              <w:t xml:space="preserve">: </w:t>
            </w:r>
            <w:r w:rsidR="00D016BA">
              <w:rPr>
                <w:rFonts w:ascii="Corbel" w:hAnsi="Corbel"/>
                <w:sz w:val="24"/>
                <w:szCs w:val="24"/>
              </w:rPr>
              <w:t xml:space="preserve">Medioplatonizm i jego związki z Neopitagoreizmem – Numenios z Apamei. Plotyn i powstanie neoplatonizmu. System Plotyna (hipostazy, zmysłowość – inteligibilność), rola człowieka. Szkoła Syryjska, Szkoła Pergamońska, Szkoła Ateńska, Szkoła Aleksandryjska. </w:t>
            </w:r>
          </w:p>
        </w:tc>
      </w:tr>
      <w:tr w:rsidR="00374519" w:rsidRPr="00C140A8" w14:paraId="2DCDBBC1" w14:textId="77777777" w:rsidTr="002B7CB2">
        <w:tc>
          <w:tcPr>
            <w:tcW w:w="9639" w:type="dxa"/>
          </w:tcPr>
          <w:p w14:paraId="493FC0A1" w14:textId="77777777" w:rsidR="00374519" w:rsidRPr="00C140A8" w:rsidRDefault="00374519" w:rsidP="00374519">
            <w:pPr>
              <w:pStyle w:val="Akapitzlist"/>
              <w:tabs>
                <w:tab w:val="left" w:pos="1276"/>
              </w:tabs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140A8">
              <w:rPr>
                <w:rFonts w:ascii="Corbel" w:hAnsi="Corbel"/>
                <w:sz w:val="24"/>
                <w:szCs w:val="24"/>
              </w:rPr>
              <w:t>Suma godzin: 30</w:t>
            </w:r>
          </w:p>
        </w:tc>
      </w:tr>
    </w:tbl>
    <w:p w14:paraId="3973EB4A" w14:textId="77777777" w:rsidR="0085747A" w:rsidRPr="00B43EA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F1CD465" w14:textId="779EA10B" w:rsidR="005B262F" w:rsidRPr="005B262F" w:rsidRDefault="0085747A" w:rsidP="005B262F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43EA5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B43EA5">
        <w:rPr>
          <w:rFonts w:ascii="Corbel" w:hAnsi="Corbel"/>
          <w:sz w:val="24"/>
          <w:szCs w:val="24"/>
        </w:rPr>
        <w:t xml:space="preserve">, </w:t>
      </w:r>
      <w:r w:rsidRPr="00B43EA5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B262F" w:rsidRPr="009C54AE" w14:paraId="0C700360" w14:textId="77777777" w:rsidTr="002B7CB2">
        <w:tc>
          <w:tcPr>
            <w:tcW w:w="9639" w:type="dxa"/>
          </w:tcPr>
          <w:p w14:paraId="000CF718" w14:textId="77777777" w:rsidR="005B262F" w:rsidRPr="009C54AE" w:rsidRDefault="005B262F" w:rsidP="002B7CB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B262F" w:rsidRPr="009C54AE" w14:paraId="3A0A55A6" w14:textId="77777777" w:rsidTr="002B7CB2">
        <w:tc>
          <w:tcPr>
            <w:tcW w:w="9639" w:type="dxa"/>
          </w:tcPr>
          <w:p w14:paraId="403E416F" w14:textId="77777777" w:rsidR="005B262F" w:rsidRPr="00566847" w:rsidRDefault="005B262F" w:rsidP="002B7CB2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66847">
              <w:rPr>
                <w:rFonts w:ascii="Corbel" w:hAnsi="Corbel"/>
                <w:b/>
                <w:sz w:val="24"/>
                <w:szCs w:val="24"/>
              </w:rPr>
              <w:t>Ćw.1. Geneza, charakter oraz główne problemy filozofii starożytnej (2 godz.)</w:t>
            </w:r>
          </w:p>
          <w:p w14:paraId="2F61125D" w14:textId="77777777" w:rsidR="005B262F" w:rsidRPr="00566847" w:rsidRDefault="005B262F" w:rsidP="002B7C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6847">
              <w:rPr>
                <w:rFonts w:ascii="Corbel" w:hAnsi="Corbel"/>
                <w:sz w:val="24"/>
                <w:szCs w:val="24"/>
              </w:rPr>
              <w:t>Powstanie filozofii w antycznej Grecji, jej teoretyczny (autoteliczny) charakter i konfrontacja z praktycznym wymiarem ówczesnej wiedzy i nauki. Kulturowy kontekst narodzin filozofii: rola mitologii, poezji, religii misteryjnej, kosmogonii. Uwarunkowania społeczne, polityczne i ekonomiczne. Rozumienie terminu „filozofia”. Problem „całości rzeczywistości” jako przedmiotu filozofii.</w:t>
            </w:r>
          </w:p>
        </w:tc>
      </w:tr>
      <w:tr w:rsidR="005B262F" w:rsidRPr="009C54AE" w14:paraId="4FA25333" w14:textId="77777777" w:rsidTr="002B7CB2">
        <w:tc>
          <w:tcPr>
            <w:tcW w:w="9639" w:type="dxa"/>
          </w:tcPr>
          <w:p w14:paraId="39848F4E" w14:textId="77777777" w:rsidR="005B262F" w:rsidRPr="00566847" w:rsidRDefault="005B262F" w:rsidP="002B7CB2">
            <w:pPr>
              <w:shd w:val="clear" w:color="auto" w:fill="FFFFFF"/>
              <w:spacing w:after="0" w:line="240" w:lineRule="auto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566847">
              <w:rPr>
                <w:rFonts w:ascii="Corbel" w:hAnsi="Corbel"/>
                <w:b/>
                <w:sz w:val="24"/>
                <w:szCs w:val="24"/>
              </w:rPr>
              <w:t xml:space="preserve">Ćw.2. </w:t>
            </w:r>
            <w:r w:rsidRPr="00566847">
              <w:rPr>
                <w:rFonts w:ascii="Corbel" w:hAnsi="Corbel"/>
                <w:b/>
                <w:bCs/>
                <w:sz w:val="24"/>
                <w:szCs w:val="24"/>
              </w:rPr>
              <w:t>Koncepcje zasady (</w:t>
            </w:r>
            <w:r w:rsidRPr="00566847">
              <w:rPr>
                <w:rFonts w:ascii="Corbel" w:hAnsi="Corbel"/>
                <w:b/>
                <w:bCs/>
                <w:i/>
                <w:sz w:val="24"/>
                <w:szCs w:val="24"/>
              </w:rPr>
              <w:t>arche</w:t>
            </w:r>
            <w:r w:rsidRPr="00566847">
              <w:rPr>
                <w:rFonts w:ascii="Corbel" w:hAnsi="Corbel"/>
                <w:b/>
                <w:bCs/>
                <w:sz w:val="24"/>
                <w:szCs w:val="24"/>
              </w:rPr>
              <w:t xml:space="preserve">) w ramach jońskiej filozofii przyrody (2 godz.) </w:t>
            </w:r>
          </w:p>
          <w:p w14:paraId="2D7A808C" w14:textId="77777777" w:rsidR="005B262F" w:rsidRPr="00566847" w:rsidRDefault="005B262F" w:rsidP="002B7C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Narodziny filozofii, jej specyfika w konfrontacji z ówczesnym stanem wiedzy. Tales – prekursor myślenia filozoficznego, woda jako zasada; Anaksymander i jego </w:t>
            </w:r>
            <w:r w:rsidRPr="00566847">
              <w:rPr>
                <w:rFonts w:ascii="Corbel" w:hAnsi="Corbel"/>
                <w:bCs/>
                <w:i/>
                <w:sz w:val="24"/>
                <w:szCs w:val="24"/>
              </w:rPr>
              <w:t xml:space="preserve">apeiron 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>w roli zasady; Anaksymenes – powietrze i jego metamorfozy ilościowe jako źródło zmian jakościowych. Pitagorejska koncepcja zasad – pojmowanie filozofii i jej praktyczny charakter, specyfika „związku pitagorejskiego”, problem liczby i znaczenie tezy „rzeczy są liczbami”.</w:t>
            </w:r>
          </w:p>
        </w:tc>
      </w:tr>
      <w:tr w:rsidR="005B262F" w:rsidRPr="009C54AE" w14:paraId="47DDEE9A" w14:textId="77777777" w:rsidTr="002B7CB2">
        <w:tc>
          <w:tcPr>
            <w:tcW w:w="9639" w:type="dxa"/>
          </w:tcPr>
          <w:p w14:paraId="215EAB4A" w14:textId="77777777" w:rsidR="005B262F" w:rsidRPr="00566847" w:rsidRDefault="005B262F" w:rsidP="002B7C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6847">
              <w:rPr>
                <w:rFonts w:ascii="Corbel" w:hAnsi="Corbel"/>
                <w:b/>
                <w:bCs/>
                <w:sz w:val="24"/>
                <w:szCs w:val="24"/>
              </w:rPr>
              <w:t>Ćw.3. Zagadnienie ruchu i zmiany w filozofii przedplatońskiej – Heraklit i Eleaci (2 godz.)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 Wariabilizm Heraklita, specyfika jego stylu (</w:t>
            </w:r>
            <w:r w:rsidRPr="00566847">
              <w:rPr>
                <w:rFonts w:ascii="Corbel" w:hAnsi="Corbel"/>
                <w:bCs/>
                <w:i/>
                <w:sz w:val="24"/>
                <w:szCs w:val="24"/>
              </w:rPr>
              <w:t>skoteinos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>), metafory heraklitejskiego pojęcia świata jako ognia, rzeki, wojny. Monizm statyczny Parmenidesa, twierdzenia dotyczące bytu i niebytu; rozumienie tezy: „jedna tylko droga”; Zenon jako obrońca Parmenides; paradoksy – ich filozoficzny cel, znaczenie i interpretacja. Konfrontacja poznawczego znaczenia zmysłów i rozumu.</w:t>
            </w:r>
          </w:p>
        </w:tc>
      </w:tr>
      <w:tr w:rsidR="005B262F" w:rsidRPr="009C54AE" w14:paraId="29849898" w14:textId="77777777" w:rsidTr="002B7CB2">
        <w:tc>
          <w:tcPr>
            <w:tcW w:w="9639" w:type="dxa"/>
          </w:tcPr>
          <w:p w14:paraId="2817770B" w14:textId="77777777" w:rsidR="005B262F" w:rsidRPr="00566847" w:rsidRDefault="005B262F" w:rsidP="002B7CB2">
            <w:pPr>
              <w:shd w:val="clear" w:color="auto" w:fill="FFFFFF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66847">
              <w:rPr>
                <w:rFonts w:ascii="Corbel" w:hAnsi="Corbel"/>
                <w:b/>
                <w:bCs/>
                <w:sz w:val="24"/>
                <w:szCs w:val="24"/>
              </w:rPr>
              <w:t>Ćw.4. Relatywizm sofistów i poglądy atomistów (2 godz.)</w:t>
            </w:r>
          </w:p>
          <w:p w14:paraId="273EA675" w14:textId="77777777" w:rsidR="005B262F" w:rsidRPr="00566847" w:rsidRDefault="005B262F" w:rsidP="002B7C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Kulturowy, społeczny i polityczny kontekst narodzin sofistyki, kim byli sofiści. Protagoras i jego relatywizm – zasada </w:t>
            </w:r>
            <w:r w:rsidRPr="00566847">
              <w:rPr>
                <w:rFonts w:ascii="Corbel" w:hAnsi="Corbel"/>
                <w:bCs/>
                <w:i/>
                <w:sz w:val="24"/>
                <w:szCs w:val="24"/>
              </w:rPr>
              <w:t>homo mensura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>. Źródła nihilizmu poznawczego Gorgiasza, treść, znaczenie i konsekwencje jego „trylematu”. Demokrytejska teoria poznania („jasne” i „ciemne”) i atomistyczna teoria bytu – zasadnicze cechy atomów.</w:t>
            </w:r>
          </w:p>
        </w:tc>
      </w:tr>
      <w:tr w:rsidR="005B262F" w:rsidRPr="009C54AE" w14:paraId="32921D0B" w14:textId="77777777" w:rsidTr="002B7CB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BAA3" w14:textId="77777777" w:rsidR="005B262F" w:rsidRPr="00566847" w:rsidRDefault="005B262F" w:rsidP="002B7CB2">
            <w:pPr>
              <w:shd w:val="clear" w:color="auto" w:fill="FFFFFF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66847">
              <w:rPr>
                <w:rFonts w:ascii="Corbel" w:hAnsi="Corbel"/>
                <w:b/>
                <w:bCs/>
                <w:sz w:val="24"/>
                <w:szCs w:val="24"/>
              </w:rPr>
              <w:t>Ćw.5. Sokrates (2 godz.)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</w:p>
          <w:p w14:paraId="21AADAA1" w14:textId="77777777" w:rsidR="005B262F" w:rsidRPr="00566847" w:rsidRDefault="005B262F" w:rsidP="002B7C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Osoba Sokratesa a problem „historyczności” postaci. Specyfika życia i poglądów według obrazu zaczerpniętego z platońskich dialogów: </w:t>
            </w:r>
            <w:r w:rsidRPr="00566847">
              <w:rPr>
                <w:rFonts w:ascii="Corbel" w:hAnsi="Corbel"/>
                <w:bCs/>
                <w:i/>
                <w:sz w:val="24"/>
                <w:szCs w:val="24"/>
              </w:rPr>
              <w:t>logos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 i </w:t>
            </w:r>
            <w:r w:rsidRPr="00566847">
              <w:rPr>
                <w:rFonts w:ascii="Corbel" w:hAnsi="Corbel"/>
                <w:bCs/>
                <w:i/>
                <w:sz w:val="24"/>
                <w:szCs w:val="24"/>
              </w:rPr>
              <w:t>dialogos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, indywidualizm i troska o duszę, metoda </w:t>
            </w:r>
            <w:r w:rsidRPr="00566847">
              <w:rPr>
                <w:rFonts w:ascii="Corbel" w:hAnsi="Corbel"/>
                <w:bCs/>
                <w:i/>
                <w:sz w:val="24"/>
                <w:szCs w:val="24"/>
              </w:rPr>
              <w:t>majeutyczna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, ironia i metoda </w:t>
            </w:r>
            <w:r w:rsidRPr="00566847">
              <w:rPr>
                <w:rFonts w:ascii="Corbel" w:hAnsi="Corbel"/>
                <w:bCs/>
                <w:i/>
                <w:sz w:val="24"/>
                <w:szCs w:val="24"/>
              </w:rPr>
              <w:t>elenktyczna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. (Analiza dialogu </w:t>
            </w:r>
            <w:r w:rsidRPr="00566847">
              <w:rPr>
                <w:rFonts w:ascii="Corbel" w:hAnsi="Corbel"/>
                <w:bCs/>
                <w:i/>
                <w:sz w:val="24"/>
                <w:szCs w:val="24"/>
              </w:rPr>
              <w:t>Eutyfron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). Stosunek Sokratesa do państwa, ówczesnej religijności, życia obywatelskiego i polityki. Proces Sokratesa: zarzuty oskarżycieli i sposób obrony. (Analiza dialogu </w:t>
            </w:r>
            <w:r w:rsidRPr="00566847">
              <w:rPr>
                <w:rFonts w:ascii="Corbel" w:hAnsi="Corbel"/>
                <w:bCs/>
                <w:i/>
                <w:sz w:val="24"/>
                <w:szCs w:val="24"/>
              </w:rPr>
              <w:t>Obrona Sokratesa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>). Konfrontacja z sofistami.</w:t>
            </w:r>
          </w:p>
        </w:tc>
      </w:tr>
      <w:tr w:rsidR="005B262F" w:rsidRPr="009C54AE" w14:paraId="5E15CFE0" w14:textId="77777777" w:rsidTr="002B7CB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FE92" w14:textId="77777777" w:rsidR="005B262F" w:rsidRPr="00566847" w:rsidRDefault="005B262F" w:rsidP="002B7CB2">
            <w:pPr>
              <w:shd w:val="clear" w:color="auto" w:fill="FFFFFF"/>
              <w:spacing w:after="0" w:line="240" w:lineRule="auto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566847">
              <w:rPr>
                <w:rFonts w:ascii="Corbel" w:hAnsi="Corbel"/>
                <w:b/>
                <w:bCs/>
                <w:sz w:val="24"/>
                <w:szCs w:val="24"/>
              </w:rPr>
              <w:t xml:space="preserve">Ćw.6. Sokrates i specyfika jego etyki (2 godz.) </w:t>
            </w:r>
          </w:p>
          <w:p w14:paraId="4BE2FD22" w14:textId="77777777" w:rsidR="005B262F" w:rsidRPr="00566847" w:rsidRDefault="005B262F" w:rsidP="002B7C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Intelektualizm etyczny i jego konsekwencje. Paradoksy sokratejskiej etyki obecne w dialogu </w:t>
            </w:r>
            <w:r w:rsidRPr="00566847">
              <w:rPr>
                <w:rFonts w:ascii="Corbel" w:hAnsi="Corbel"/>
                <w:bCs/>
                <w:i/>
                <w:sz w:val="24"/>
                <w:szCs w:val="24"/>
              </w:rPr>
              <w:t>Gorgiasz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>: „nikt nie czyni zła świadomie”, „gorsze jest wyrządzanie zła niż jego czynienie”, „bardziej nieszczęśliwy jest ten, który uniknął kary niż ten, który pozostał bezkarny”. Pytanie o najlepszy sposób i cel życia. Egzystencja filozofa i jej sofistyczna krytyka.</w:t>
            </w:r>
          </w:p>
        </w:tc>
      </w:tr>
      <w:tr w:rsidR="005B262F" w:rsidRPr="009C54AE" w14:paraId="43387CF1" w14:textId="77777777" w:rsidTr="002B7CB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AC01" w14:textId="77777777" w:rsidR="005B262F" w:rsidRPr="00566847" w:rsidRDefault="005B262F" w:rsidP="002B7CB2">
            <w:pPr>
              <w:shd w:val="clear" w:color="auto" w:fill="FFFFFF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66847">
              <w:rPr>
                <w:rFonts w:ascii="Corbel" w:hAnsi="Corbel"/>
                <w:b/>
                <w:bCs/>
                <w:sz w:val="24"/>
                <w:szCs w:val="24"/>
              </w:rPr>
              <w:t>Ćw.7. Platońska koncepcja filozofii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566847">
              <w:rPr>
                <w:rFonts w:ascii="Corbel" w:hAnsi="Corbel"/>
                <w:b/>
                <w:bCs/>
                <w:sz w:val="24"/>
                <w:szCs w:val="24"/>
              </w:rPr>
              <w:t>(2 godz.)</w:t>
            </w:r>
          </w:p>
          <w:p w14:paraId="4AD75DDB" w14:textId="77777777" w:rsidR="005B262F" w:rsidRPr="00566847" w:rsidRDefault="005B262F" w:rsidP="002B7C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Treść i funkcja mów osób przedstawionych w platońskiej </w:t>
            </w:r>
            <w:r w:rsidRPr="00566847">
              <w:rPr>
                <w:rFonts w:ascii="Corbel" w:hAnsi="Corbel"/>
                <w:bCs/>
                <w:i/>
                <w:sz w:val="24"/>
                <w:szCs w:val="24"/>
              </w:rPr>
              <w:t>Uczcie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. Mowa Sokratesa. Rola mitu o narodzinach Erosa, droga miłości i funkcja Erosa w poznaniu filozoficznym. Świadectwo Alkibiadesa i ocena działalności Sokratesa. Istota filozoficznego życia i problem nieustannego bycia „pomiędzy”. K. Albert, </w:t>
            </w:r>
            <w:r w:rsidRPr="00566847">
              <w:rPr>
                <w:rFonts w:ascii="Corbel" w:hAnsi="Corbel"/>
                <w:bCs/>
                <w:i/>
                <w:sz w:val="24"/>
                <w:szCs w:val="24"/>
              </w:rPr>
              <w:t>O platońskim pojęciu filozofii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 - próba interpretacji. Niespełnione 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lastRenderedPageBreak/>
              <w:t>dążenie czy trud podejmowany ciągle na nowo?</w:t>
            </w:r>
          </w:p>
        </w:tc>
      </w:tr>
      <w:tr w:rsidR="005B262F" w:rsidRPr="009C54AE" w14:paraId="7144E8B4" w14:textId="77777777" w:rsidTr="002B7CB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EFFB" w14:textId="77777777" w:rsidR="005B262F" w:rsidRPr="00566847" w:rsidRDefault="005B262F" w:rsidP="002B7CB2">
            <w:pPr>
              <w:shd w:val="clear" w:color="auto" w:fill="FFFFFF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66847">
              <w:rPr>
                <w:rFonts w:ascii="Corbel" w:hAnsi="Corbel"/>
                <w:b/>
                <w:bCs/>
                <w:sz w:val="24"/>
                <w:szCs w:val="24"/>
              </w:rPr>
              <w:lastRenderedPageBreak/>
              <w:t>Ćw.8. Platońska nauka o ideach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566847">
              <w:rPr>
                <w:rFonts w:ascii="Corbel" w:hAnsi="Corbel"/>
                <w:b/>
                <w:bCs/>
                <w:sz w:val="24"/>
                <w:szCs w:val="24"/>
              </w:rPr>
              <w:t>(2 godz.)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</w:p>
          <w:p w14:paraId="3C8C667F" w14:textId="77777777" w:rsidR="005B262F" w:rsidRPr="00566847" w:rsidRDefault="005B262F" w:rsidP="002B7C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Nauka o czterech „ujawnieniach” i samym przedmiocie, relacja przedmiotów zmysłowych do idei i jej aspekt ontyczny, epistemologiczny i aksjologiczny. Droga do idei, argumenty za ich istnieniem i wykładnia alegorii jaskini. Problem relacji: idee – przedmioty zmysłowe. (Obecność, uczestnictwo, wspólnota, naśladownictwo). Rola platońskiego Demiurga i kosmologia </w:t>
            </w:r>
            <w:r w:rsidRPr="00566847">
              <w:rPr>
                <w:rFonts w:ascii="Corbel" w:hAnsi="Corbel"/>
                <w:bCs/>
                <w:i/>
                <w:sz w:val="24"/>
                <w:szCs w:val="24"/>
              </w:rPr>
              <w:t>Timajosa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>. Kategoria Dobra w platońskiej filozofii.</w:t>
            </w:r>
          </w:p>
        </w:tc>
      </w:tr>
      <w:tr w:rsidR="005B262F" w:rsidRPr="009C54AE" w14:paraId="2B27B7C3" w14:textId="77777777" w:rsidTr="002B7CB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4809" w14:textId="77777777" w:rsidR="005B262F" w:rsidRPr="00566847" w:rsidRDefault="005B262F" w:rsidP="002B7CB2">
            <w:pPr>
              <w:shd w:val="clear" w:color="auto" w:fill="FFFFFF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66847">
              <w:rPr>
                <w:rFonts w:ascii="Corbel" w:hAnsi="Corbel"/>
                <w:b/>
                <w:bCs/>
                <w:sz w:val="24"/>
                <w:szCs w:val="24"/>
              </w:rPr>
              <w:t>Ćw.9. Platońska koncepcja państwa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566847">
              <w:rPr>
                <w:rFonts w:ascii="Corbel" w:hAnsi="Corbel"/>
                <w:b/>
                <w:bCs/>
                <w:sz w:val="24"/>
                <w:szCs w:val="24"/>
              </w:rPr>
              <w:t>(2 godz.)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</w:p>
          <w:p w14:paraId="4EF86AD8" w14:textId="77777777" w:rsidR="005B262F" w:rsidRPr="00566847" w:rsidRDefault="005B262F" w:rsidP="002B7C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Poznanie istoty i roli sprawiedliwości. Geneza państwa. Struktura </w:t>
            </w:r>
            <w:r w:rsidRPr="00566847">
              <w:rPr>
                <w:rFonts w:ascii="Corbel" w:hAnsi="Corbel"/>
                <w:bCs/>
                <w:i/>
                <w:sz w:val="24"/>
                <w:szCs w:val="24"/>
              </w:rPr>
              <w:t>politei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>, podział społeczeństwa i odniesienie do kształtu i kondycji ludzkiej duszy. Zadanie polityki – problem „dobra wspólnego”. Kontrowersje wokół „państwa totalitarnego” i „projektów utopijnych”.</w:t>
            </w:r>
          </w:p>
        </w:tc>
      </w:tr>
      <w:tr w:rsidR="005B262F" w:rsidRPr="009C54AE" w14:paraId="0A7BF041" w14:textId="77777777" w:rsidTr="002B7CB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7EC5" w14:textId="77777777" w:rsidR="005B262F" w:rsidRPr="00566847" w:rsidRDefault="005B262F" w:rsidP="002B7CB2">
            <w:pPr>
              <w:shd w:val="clear" w:color="auto" w:fill="FFFFFF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66847">
              <w:rPr>
                <w:rFonts w:ascii="Corbel" w:hAnsi="Corbel"/>
                <w:b/>
                <w:bCs/>
                <w:sz w:val="24"/>
                <w:szCs w:val="24"/>
              </w:rPr>
              <w:t>Ćw.10. Arystotelesowska fizyka i metafizyka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566847">
              <w:rPr>
                <w:rFonts w:ascii="Corbel" w:hAnsi="Corbel"/>
                <w:b/>
                <w:bCs/>
                <w:sz w:val="24"/>
                <w:szCs w:val="24"/>
              </w:rPr>
              <w:t>(2 godz.)</w:t>
            </w:r>
          </w:p>
          <w:p w14:paraId="7329179E" w14:textId="77777777" w:rsidR="005B262F" w:rsidRPr="00566847" w:rsidRDefault="005B262F" w:rsidP="002B7C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Specyfika metafizyki jako nauki. Cztery rodzaje przyczyn i odpowiadające im rodzaje zmian. Fundamentalne pojęcia arystotelesowskiej fizyki (akt, potencja, materia, forma). Kategoria substancji i jej definicja. Rola przypadłości. Znaczenie tezy „Natura działa celowo” (problem </w:t>
            </w:r>
            <w:r w:rsidRPr="00566847">
              <w:rPr>
                <w:rFonts w:ascii="Corbel" w:hAnsi="Corbel"/>
                <w:bCs/>
                <w:i/>
                <w:sz w:val="24"/>
                <w:szCs w:val="24"/>
              </w:rPr>
              <w:t>entelechii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). Problem wieczności świata, istnienia ruchu i zagadnienie „Pierwszego Poruszyciela”. Zagadnienie czasu i jego definicja.  </w:t>
            </w:r>
          </w:p>
        </w:tc>
      </w:tr>
      <w:tr w:rsidR="005B262F" w:rsidRPr="009C54AE" w14:paraId="6CEAB87D" w14:textId="77777777" w:rsidTr="002B7CB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97CC" w14:textId="77777777" w:rsidR="005B262F" w:rsidRPr="00566847" w:rsidRDefault="005B262F" w:rsidP="002B7CB2">
            <w:pPr>
              <w:shd w:val="clear" w:color="auto" w:fill="FFFFFF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66847">
              <w:rPr>
                <w:rFonts w:ascii="Corbel" w:hAnsi="Corbel"/>
                <w:b/>
                <w:bCs/>
                <w:sz w:val="24"/>
                <w:szCs w:val="24"/>
              </w:rPr>
              <w:t>Ćw.11. Etyka Arystotelesa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566847">
              <w:rPr>
                <w:rFonts w:ascii="Corbel" w:hAnsi="Corbel"/>
                <w:b/>
                <w:bCs/>
                <w:sz w:val="24"/>
                <w:szCs w:val="24"/>
              </w:rPr>
              <w:t>(2 godz.)</w:t>
            </w:r>
          </w:p>
          <w:p w14:paraId="11185111" w14:textId="77777777" w:rsidR="005B262F" w:rsidRPr="00566847" w:rsidRDefault="005B262F" w:rsidP="002B7C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Miejsce etyki i jej relacje do polityki. </w:t>
            </w:r>
            <w:r w:rsidRPr="00566847">
              <w:rPr>
                <w:rFonts w:ascii="Corbel" w:hAnsi="Corbel"/>
                <w:bCs/>
                <w:i/>
                <w:sz w:val="24"/>
                <w:szCs w:val="24"/>
              </w:rPr>
              <w:t xml:space="preserve">Eudajmonia, 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>różne sposoby jej rozumienia i poszukiwanie ostatecznego celu życia człowieka. Specyficzna funkcja (</w:t>
            </w:r>
            <w:r w:rsidRPr="00566847">
              <w:rPr>
                <w:rFonts w:ascii="Corbel" w:hAnsi="Corbel"/>
                <w:bCs/>
                <w:i/>
                <w:sz w:val="24"/>
                <w:szCs w:val="24"/>
              </w:rPr>
              <w:t>ergon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>) człowieka i problem jej określenia. Definicja cnoty (dzielności etycznej), podział cnót i rodzajów życia. Koncepcja „złotego środka” i jego rozumienie. Zagadnienie przyjaźni i jej rodzaje w filozofii Arystotelesa. Cechy życia polegającego na teoretycznej kontemplacji.</w:t>
            </w:r>
          </w:p>
        </w:tc>
      </w:tr>
      <w:tr w:rsidR="005B262F" w:rsidRPr="009C54AE" w14:paraId="786392E5" w14:textId="77777777" w:rsidTr="002B7CB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7FE9" w14:textId="77777777" w:rsidR="005B262F" w:rsidRPr="00566847" w:rsidRDefault="005B262F" w:rsidP="002B7CB2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66847">
              <w:rPr>
                <w:rFonts w:ascii="Corbel" w:hAnsi="Corbel"/>
                <w:b/>
                <w:bCs/>
                <w:sz w:val="24"/>
                <w:szCs w:val="24"/>
              </w:rPr>
              <w:t>Ćw.12. Koncepcja życia według stoików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566847">
              <w:rPr>
                <w:rFonts w:ascii="Corbel" w:hAnsi="Corbel"/>
                <w:b/>
                <w:bCs/>
                <w:sz w:val="24"/>
                <w:szCs w:val="24"/>
              </w:rPr>
              <w:t>(2 godz.)</w:t>
            </w:r>
          </w:p>
          <w:p w14:paraId="3E9BC1B8" w14:textId="77777777" w:rsidR="005B262F" w:rsidRPr="00566847" w:rsidRDefault="005B262F" w:rsidP="002B7C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6847">
              <w:rPr>
                <w:rFonts w:ascii="Corbel" w:hAnsi="Corbel"/>
                <w:bCs/>
                <w:sz w:val="24"/>
                <w:szCs w:val="24"/>
              </w:rPr>
              <w:t>Polityczno-kulturowy kontekst pojawienia się szkoły stoickiej i fazy jej działalności. Nowe rozumienie filozofii i jej rola. Problem natury i Boga. Wolność i konieczność. Wykładnia tezy: „człowiek mądry świadomie idzie drogą przeznaczenia”. Cel stoickiego życia i koncepcja cnót oraz dóbr. Ideał stoickiego mędrca. Podział filozofii i jego metafory (jajko, ogród, organizm). Stoicka koncepcja „wyobrażeń” i ich rola.</w:t>
            </w:r>
          </w:p>
        </w:tc>
      </w:tr>
      <w:tr w:rsidR="005B262F" w:rsidRPr="009C54AE" w14:paraId="389A0CD4" w14:textId="77777777" w:rsidTr="002B7CB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6057" w14:textId="77777777" w:rsidR="005B262F" w:rsidRPr="00566847" w:rsidRDefault="005B262F" w:rsidP="002B7CB2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66847">
              <w:rPr>
                <w:rFonts w:ascii="Corbel" w:hAnsi="Corbel"/>
                <w:b/>
                <w:bCs/>
                <w:sz w:val="24"/>
                <w:szCs w:val="24"/>
              </w:rPr>
              <w:t>Ćw.13. Epikurejski projekt życia i filozofii (2 godz.)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  </w:t>
            </w:r>
          </w:p>
          <w:p w14:paraId="7907BAE6" w14:textId="77777777" w:rsidR="005B262F" w:rsidRPr="00566847" w:rsidRDefault="005B262F" w:rsidP="002B7C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6847">
              <w:rPr>
                <w:rFonts w:ascii="Corbel" w:hAnsi="Corbel"/>
                <w:bCs/>
                <w:sz w:val="24"/>
                <w:szCs w:val="24"/>
              </w:rPr>
              <w:t>Filozofowanie w Ogrodzie Epikura. Afirmacja życia. Rola i rozumienie filozofii wg Epikura. Atomizm Epikura wobec atomizmu Demokryta. Podział ludzkich potrzeb, problem lęku i pragnień. Postawa wobec życiowych wydarzeń i rozumienie znaczenia „poczwórnego lekarstwa” (</w:t>
            </w:r>
            <w:r w:rsidRPr="00566847">
              <w:rPr>
                <w:rFonts w:ascii="Corbel" w:hAnsi="Corbel"/>
                <w:bCs/>
                <w:i/>
                <w:sz w:val="24"/>
                <w:szCs w:val="24"/>
              </w:rPr>
              <w:t>tetrapharmakon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). Filozofia jako sposób życia. Rola </w:t>
            </w:r>
            <w:r w:rsidRPr="00566847">
              <w:rPr>
                <w:rFonts w:ascii="Corbel" w:hAnsi="Corbel"/>
                <w:bCs/>
                <w:i/>
                <w:sz w:val="24"/>
                <w:szCs w:val="24"/>
              </w:rPr>
              <w:t>ataraksji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r w:rsidRPr="00566847">
              <w:rPr>
                <w:rFonts w:ascii="Corbel" w:hAnsi="Corbel"/>
                <w:bCs/>
                <w:i/>
                <w:sz w:val="24"/>
                <w:szCs w:val="24"/>
              </w:rPr>
              <w:t>autarkii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. Rozumienie epikurejskiej „przyjemności” (relacja: przyjemność a rozum. Czy epikureizm jest hedonizmem?). Znaczenie życia „w ukryciu”.  </w:t>
            </w:r>
          </w:p>
        </w:tc>
      </w:tr>
      <w:tr w:rsidR="005B262F" w:rsidRPr="009C54AE" w14:paraId="72EDD4B3" w14:textId="77777777" w:rsidTr="002B7CB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03DA" w14:textId="77777777" w:rsidR="005B262F" w:rsidRPr="00566847" w:rsidRDefault="005B262F" w:rsidP="002B7CB2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66847">
              <w:rPr>
                <w:rFonts w:ascii="Corbel" w:hAnsi="Corbel"/>
                <w:b/>
                <w:bCs/>
                <w:sz w:val="24"/>
                <w:szCs w:val="24"/>
              </w:rPr>
              <w:t>Ćw.14. Sceptycyzm Pirrona (2 godz.)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</w:p>
          <w:p w14:paraId="3AFF65B6" w14:textId="77777777" w:rsidR="005B262F" w:rsidRPr="00566847" w:rsidRDefault="005B262F" w:rsidP="002B7C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6847">
              <w:rPr>
                <w:rFonts w:ascii="Corbel" w:hAnsi="Corbel"/>
                <w:bCs/>
                <w:sz w:val="24"/>
                <w:szCs w:val="24"/>
              </w:rPr>
              <w:t>Etapy kształtowania się szkoły sceptyków. Relacja wobec rzeczy (świata) i geneza „powstrzymania się od sądów”. Postawa sceptyczna jako przeciwstawienie dogmatyzmowi i filozofii akademickiej. Zadanie powstrzymywania się od sądów, paradoksalność owej tezy i jej skutek. Życiowe konsekwencje sceptycyzmu (wolność, spokój ducha). Tropy Ainezydema i Agryppy. Sceptyckie pojęcie przyczyny. „Środki powściągliwości” (hamulce, rola względności).</w:t>
            </w:r>
          </w:p>
        </w:tc>
      </w:tr>
      <w:tr w:rsidR="005B262F" w:rsidRPr="009C54AE" w14:paraId="3AE86286" w14:textId="77777777" w:rsidTr="002B7CB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D236" w14:textId="77777777" w:rsidR="005B262F" w:rsidRPr="00566847" w:rsidRDefault="005B262F" w:rsidP="002B7CB2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66847">
              <w:rPr>
                <w:rFonts w:ascii="Corbel" w:hAnsi="Corbel"/>
                <w:b/>
                <w:bCs/>
                <w:sz w:val="24"/>
                <w:szCs w:val="24"/>
              </w:rPr>
              <w:t>Ćw.15. Neoplatonizm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566847">
              <w:rPr>
                <w:rFonts w:ascii="Corbel" w:hAnsi="Corbel"/>
                <w:b/>
                <w:bCs/>
                <w:sz w:val="24"/>
                <w:szCs w:val="24"/>
              </w:rPr>
              <w:t>(2 godz.)</w:t>
            </w:r>
          </w:p>
          <w:p w14:paraId="5F5E2CC5" w14:textId="77777777" w:rsidR="005B262F" w:rsidRPr="00566847" w:rsidRDefault="005B262F" w:rsidP="002B7C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6847">
              <w:rPr>
                <w:rFonts w:ascii="Corbel" w:hAnsi="Corbel"/>
                <w:bCs/>
                <w:sz w:val="24"/>
                <w:szCs w:val="24"/>
              </w:rPr>
              <w:t>Rola traktatu Plotyna. Platońskie zapośredniczenia. Nauka o człowieku i jego duszy – charakter cnót. Zagadnienie szczęścia i dobrego życia; rola piękna. Plotyńska Jednia i problem stopni emanacji. Życie jako powrót do Boga (problem oczyszczenia, naśladownictwa i rola rozumu w życiu mędrca). Koncepcja Absolutu, Dobra, Umysłu i Duszy.</w:t>
            </w:r>
          </w:p>
        </w:tc>
      </w:tr>
    </w:tbl>
    <w:p w14:paraId="74EEC986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B60E32" w14:textId="77777777" w:rsidR="0085747A" w:rsidRPr="00B43EA5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43EA5">
        <w:rPr>
          <w:rFonts w:ascii="Corbel" w:hAnsi="Corbel"/>
          <w:smallCaps w:val="0"/>
          <w:szCs w:val="24"/>
        </w:rPr>
        <w:t>3.4 Metody dydaktyczne</w:t>
      </w:r>
      <w:r w:rsidRPr="00B43EA5">
        <w:rPr>
          <w:rFonts w:ascii="Corbel" w:hAnsi="Corbel"/>
          <w:b w:val="0"/>
          <w:smallCaps w:val="0"/>
          <w:szCs w:val="24"/>
        </w:rPr>
        <w:t xml:space="preserve"> </w:t>
      </w:r>
    </w:p>
    <w:p w14:paraId="6E4B5905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A3123F" w14:textId="77777777" w:rsidR="00E21E7D" w:rsidRPr="00B43EA5" w:rsidRDefault="00153C41" w:rsidP="009C54AE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B43EA5">
        <w:rPr>
          <w:rFonts w:ascii="Corbel" w:hAnsi="Corbel"/>
          <w:b w:val="0"/>
          <w:smallCaps w:val="0"/>
          <w:szCs w:val="24"/>
        </w:rPr>
        <w:t>N</w:t>
      </w:r>
      <w:r w:rsidR="0085747A" w:rsidRPr="00B43EA5">
        <w:rPr>
          <w:rFonts w:ascii="Corbel" w:hAnsi="Corbel"/>
          <w:b w:val="0"/>
          <w:smallCaps w:val="0"/>
          <w:szCs w:val="24"/>
        </w:rPr>
        <w:t>p</w:t>
      </w:r>
      <w:r w:rsidR="0085747A" w:rsidRPr="00B43EA5">
        <w:rPr>
          <w:rFonts w:ascii="Corbel" w:hAnsi="Corbel"/>
          <w:szCs w:val="24"/>
        </w:rPr>
        <w:t>.:</w:t>
      </w:r>
      <w:r w:rsidR="00923D7D" w:rsidRPr="00B43EA5">
        <w:rPr>
          <w:rFonts w:ascii="Corbel" w:hAnsi="Corbel"/>
          <w:szCs w:val="24"/>
        </w:rPr>
        <w:t xml:space="preserve"> </w:t>
      </w:r>
    </w:p>
    <w:p w14:paraId="19FFD76D" w14:textId="77777777" w:rsidR="00153C41" w:rsidRPr="00B43EA5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B43EA5">
        <w:rPr>
          <w:rFonts w:ascii="Corbel" w:hAnsi="Corbel"/>
          <w:b w:val="0"/>
          <w:i/>
          <w:szCs w:val="24"/>
        </w:rPr>
        <w:t xml:space="preserve"> </w:t>
      </w:r>
      <w:r w:rsidRPr="00B43EA5">
        <w:rPr>
          <w:rFonts w:ascii="Corbel" w:hAnsi="Corbel"/>
          <w:b w:val="0"/>
          <w:i/>
          <w:smallCaps w:val="0"/>
          <w:szCs w:val="24"/>
        </w:rPr>
        <w:t>W</w:t>
      </w:r>
      <w:r w:rsidR="0085747A" w:rsidRPr="00B43EA5">
        <w:rPr>
          <w:rFonts w:ascii="Corbel" w:hAnsi="Corbel"/>
          <w:b w:val="0"/>
          <w:i/>
          <w:smallCaps w:val="0"/>
          <w:szCs w:val="24"/>
        </w:rPr>
        <w:t>ykład</w:t>
      </w:r>
      <w:r w:rsidRPr="00B43EA5">
        <w:rPr>
          <w:rFonts w:ascii="Corbel" w:hAnsi="Corbel"/>
          <w:b w:val="0"/>
          <w:i/>
          <w:smallCaps w:val="0"/>
          <w:szCs w:val="24"/>
        </w:rPr>
        <w:t>: wykład</w:t>
      </w:r>
      <w:r w:rsidR="0085747A" w:rsidRPr="00B43EA5">
        <w:rPr>
          <w:rFonts w:ascii="Corbel" w:hAnsi="Corbel"/>
          <w:b w:val="0"/>
          <w:i/>
          <w:smallCaps w:val="0"/>
          <w:szCs w:val="24"/>
        </w:rPr>
        <w:t xml:space="preserve"> problemowy</w:t>
      </w:r>
      <w:r w:rsidR="00923D7D" w:rsidRPr="00B43EA5">
        <w:rPr>
          <w:rFonts w:ascii="Corbel" w:hAnsi="Corbel"/>
          <w:b w:val="0"/>
          <w:i/>
          <w:smallCaps w:val="0"/>
          <w:szCs w:val="24"/>
        </w:rPr>
        <w:t xml:space="preserve">, </w:t>
      </w:r>
      <w:r w:rsidR="0085747A" w:rsidRPr="00B43EA5">
        <w:rPr>
          <w:rFonts w:ascii="Corbel" w:hAnsi="Corbel"/>
          <w:b w:val="0"/>
          <w:i/>
          <w:smallCaps w:val="0"/>
          <w:szCs w:val="24"/>
        </w:rPr>
        <w:t>wykład z prezentacją multimedialną</w:t>
      </w:r>
      <w:r w:rsidR="00923D7D" w:rsidRPr="00B43EA5">
        <w:rPr>
          <w:rFonts w:ascii="Corbel" w:hAnsi="Corbel"/>
          <w:b w:val="0"/>
          <w:i/>
          <w:smallCaps w:val="0"/>
          <w:szCs w:val="24"/>
        </w:rPr>
        <w:t>,</w:t>
      </w:r>
      <w:r w:rsidR="0085747A" w:rsidRPr="00B43EA5">
        <w:rPr>
          <w:rFonts w:ascii="Corbel" w:hAnsi="Corbel"/>
          <w:b w:val="0"/>
          <w:i/>
          <w:smallCaps w:val="0"/>
          <w:szCs w:val="24"/>
        </w:rPr>
        <w:t xml:space="preserve"> metody kształcenia na odległość </w:t>
      </w:r>
    </w:p>
    <w:p w14:paraId="06F83097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6CC8F9" w14:textId="77777777" w:rsidR="00167ADF" w:rsidRPr="00B43EA5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B43EA5">
        <w:rPr>
          <w:rFonts w:ascii="Corbel" w:hAnsi="Corbel"/>
          <w:b w:val="0"/>
          <w:i/>
          <w:smallCaps w:val="0"/>
          <w:szCs w:val="24"/>
        </w:rPr>
        <w:t xml:space="preserve">Ćwiczenia: </w:t>
      </w:r>
    </w:p>
    <w:p w14:paraId="3A66FA89" w14:textId="77777777" w:rsidR="00167ADF" w:rsidRPr="00B43EA5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B43EA5">
        <w:rPr>
          <w:rFonts w:ascii="Corbel" w:hAnsi="Corbel"/>
          <w:b w:val="0"/>
          <w:i/>
          <w:smallCaps w:val="0"/>
          <w:szCs w:val="24"/>
        </w:rPr>
        <w:t xml:space="preserve">- indywidualna lektura zadanych tekstów jako podstawa przygotowania do zajęć </w:t>
      </w:r>
    </w:p>
    <w:p w14:paraId="1BA619D6" w14:textId="77777777" w:rsidR="00167ADF" w:rsidRPr="00B43EA5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B43EA5">
        <w:rPr>
          <w:rFonts w:ascii="Corbel" w:hAnsi="Corbel"/>
          <w:b w:val="0"/>
          <w:i/>
          <w:smallCaps w:val="0"/>
          <w:szCs w:val="24"/>
        </w:rPr>
        <w:t>- wspólna analiza wybranych tekstów</w:t>
      </w:r>
    </w:p>
    <w:p w14:paraId="4E39E5D5" w14:textId="77777777" w:rsidR="00167ADF" w:rsidRPr="00B43EA5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B43EA5">
        <w:rPr>
          <w:rFonts w:ascii="Corbel" w:hAnsi="Corbel"/>
          <w:b w:val="0"/>
          <w:i/>
          <w:smallCaps w:val="0"/>
          <w:szCs w:val="24"/>
        </w:rPr>
        <w:t>- badanie kontekstu pojawienia się i ewolucji znaczenia głównych pojęć filozoficznych</w:t>
      </w:r>
    </w:p>
    <w:p w14:paraId="1E32F3F9" w14:textId="77777777" w:rsidR="00167ADF" w:rsidRPr="00B43EA5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B43EA5">
        <w:rPr>
          <w:rFonts w:ascii="Corbel" w:hAnsi="Corbel"/>
          <w:b w:val="0"/>
          <w:i/>
          <w:smallCaps w:val="0"/>
          <w:szCs w:val="24"/>
        </w:rPr>
        <w:t>- dyskusja w grupie ćwiczeniowej na temat problemów pojęć i postaci pojawiających się w tekstach</w:t>
      </w:r>
    </w:p>
    <w:p w14:paraId="23C657E6" w14:textId="77777777" w:rsidR="00167ADF" w:rsidRPr="00B43EA5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B43EA5">
        <w:rPr>
          <w:rFonts w:ascii="Corbel" w:hAnsi="Corbel"/>
          <w:b w:val="0"/>
          <w:i/>
          <w:smallCaps w:val="0"/>
          <w:szCs w:val="24"/>
        </w:rPr>
        <w:t>- proponowanie możliwości interpretacji wyżej wymienionych kwestii</w:t>
      </w:r>
    </w:p>
    <w:p w14:paraId="0B26CE20" w14:textId="77777777" w:rsidR="00167ADF" w:rsidRPr="00B43EA5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B43EA5">
        <w:rPr>
          <w:rFonts w:ascii="Corbel" w:hAnsi="Corbel"/>
          <w:b w:val="0"/>
          <w:i/>
          <w:smallCaps w:val="0"/>
          <w:szCs w:val="24"/>
        </w:rPr>
        <w:t>- indywidualna rozmowa w trakcie konsultacji, mająca na celu wyjaśnienie ewentualnych kwestii spornych</w:t>
      </w:r>
    </w:p>
    <w:p w14:paraId="6ABE649C" w14:textId="77777777" w:rsidR="00E960BB" w:rsidRPr="00B43EA5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5269D59" w14:textId="77777777" w:rsidR="0085747A" w:rsidRPr="00B43EA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43EA5">
        <w:rPr>
          <w:rFonts w:ascii="Corbel" w:hAnsi="Corbel"/>
          <w:smallCaps w:val="0"/>
          <w:szCs w:val="24"/>
        </w:rPr>
        <w:t xml:space="preserve">4. </w:t>
      </w:r>
      <w:r w:rsidR="0085747A" w:rsidRPr="00B43EA5">
        <w:rPr>
          <w:rFonts w:ascii="Corbel" w:hAnsi="Corbel"/>
          <w:smallCaps w:val="0"/>
          <w:szCs w:val="24"/>
        </w:rPr>
        <w:t>METODY I KRYTERIA OCENY</w:t>
      </w:r>
      <w:r w:rsidR="009F4610" w:rsidRPr="00B43EA5">
        <w:rPr>
          <w:rFonts w:ascii="Corbel" w:hAnsi="Corbel"/>
          <w:smallCaps w:val="0"/>
          <w:szCs w:val="24"/>
        </w:rPr>
        <w:t xml:space="preserve"> </w:t>
      </w:r>
    </w:p>
    <w:p w14:paraId="556F2FA7" w14:textId="77777777" w:rsidR="00923D7D" w:rsidRPr="00B43EA5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5840F15" w14:textId="77777777" w:rsidR="0085747A" w:rsidRPr="00B43EA5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43EA5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43EA5">
        <w:rPr>
          <w:rFonts w:ascii="Corbel" w:hAnsi="Corbel"/>
          <w:smallCaps w:val="0"/>
          <w:szCs w:val="24"/>
        </w:rPr>
        <w:t>uczenia się</w:t>
      </w:r>
    </w:p>
    <w:p w14:paraId="5643644E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6571AE" w:rsidRPr="00C140A8" w14:paraId="4CD82671" w14:textId="77777777" w:rsidTr="002B7CB2">
        <w:tc>
          <w:tcPr>
            <w:tcW w:w="1985" w:type="dxa"/>
            <w:vAlign w:val="center"/>
          </w:tcPr>
          <w:p w14:paraId="6913F7CC" w14:textId="77777777" w:rsidR="006571AE" w:rsidRPr="00C140A8" w:rsidRDefault="006571AE" w:rsidP="002B7CB2">
            <w:pPr>
              <w:pStyle w:val="Punktygwne"/>
              <w:tabs>
                <w:tab w:val="left" w:pos="1276"/>
              </w:tabs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40A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E163DF4" w14:textId="77777777" w:rsidR="006571AE" w:rsidRPr="00C140A8" w:rsidRDefault="006571AE" w:rsidP="002B7CB2">
            <w:pPr>
              <w:pStyle w:val="Punktygwne"/>
              <w:tabs>
                <w:tab w:val="left" w:pos="1276"/>
              </w:tabs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140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7653823E" w14:textId="77777777" w:rsidR="006571AE" w:rsidRPr="00C140A8" w:rsidRDefault="006571AE" w:rsidP="002B7CB2">
            <w:pPr>
              <w:pStyle w:val="Punktygwne"/>
              <w:tabs>
                <w:tab w:val="left" w:pos="1276"/>
              </w:tabs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40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CB88519" w14:textId="77777777" w:rsidR="006571AE" w:rsidRPr="00C140A8" w:rsidRDefault="006571AE" w:rsidP="002B7CB2">
            <w:pPr>
              <w:pStyle w:val="Punktygwne"/>
              <w:tabs>
                <w:tab w:val="left" w:pos="1276"/>
              </w:tabs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40A8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DD70498" w14:textId="77777777" w:rsidR="006571AE" w:rsidRPr="00C140A8" w:rsidRDefault="006571AE" w:rsidP="002B7CB2">
            <w:pPr>
              <w:pStyle w:val="Punktygwne"/>
              <w:tabs>
                <w:tab w:val="left" w:pos="1276"/>
              </w:tabs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40A8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6571AE" w:rsidRPr="00C140A8" w14:paraId="4B1ECBD3" w14:textId="77777777" w:rsidTr="002B7CB2">
        <w:tc>
          <w:tcPr>
            <w:tcW w:w="1985" w:type="dxa"/>
          </w:tcPr>
          <w:p w14:paraId="1B47941F" w14:textId="77777777" w:rsidR="006571AE" w:rsidRPr="00C140A8" w:rsidRDefault="006571AE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240A1F49" w14:textId="77777777" w:rsidR="006571AE" w:rsidRDefault="006571AE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obserwacja i ocena indywidualnej aktywności w trakcie zajęć; kolokwium</w:t>
            </w:r>
          </w:p>
          <w:p w14:paraId="6059B68D" w14:textId="1256CF42" w:rsidR="006571AE" w:rsidRPr="00C140A8" w:rsidRDefault="003D2020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ustny</w:t>
            </w:r>
          </w:p>
        </w:tc>
        <w:tc>
          <w:tcPr>
            <w:tcW w:w="2126" w:type="dxa"/>
          </w:tcPr>
          <w:p w14:paraId="6CBD1A2F" w14:textId="77777777" w:rsidR="006571AE" w:rsidRPr="00C140A8" w:rsidRDefault="006571AE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ćwiczenia</w:t>
            </w:r>
          </w:p>
          <w:p w14:paraId="2DA26A8C" w14:textId="77777777" w:rsidR="006571AE" w:rsidRPr="00C140A8" w:rsidRDefault="006571AE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4ADE3EDF" w14:textId="77777777" w:rsidR="006571AE" w:rsidRPr="00C140A8" w:rsidRDefault="006571AE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6571AE" w:rsidRPr="00C140A8" w14:paraId="5F0B6259" w14:textId="77777777" w:rsidTr="002B7CB2">
        <w:tc>
          <w:tcPr>
            <w:tcW w:w="1985" w:type="dxa"/>
          </w:tcPr>
          <w:p w14:paraId="777E3D2F" w14:textId="77777777" w:rsidR="006571AE" w:rsidRPr="00C140A8" w:rsidRDefault="006571AE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40FE249E" w14:textId="77777777" w:rsidR="006571AE" w:rsidRPr="00C140A8" w:rsidRDefault="006571AE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obserwacja i ocena indywidualnej aktywności w trakcie zajęć; kolokwium</w:t>
            </w:r>
          </w:p>
          <w:p w14:paraId="66865036" w14:textId="7A114B9C" w:rsidR="006571AE" w:rsidRPr="00C140A8" w:rsidRDefault="000807FC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ustny</w:t>
            </w:r>
          </w:p>
        </w:tc>
        <w:tc>
          <w:tcPr>
            <w:tcW w:w="2126" w:type="dxa"/>
          </w:tcPr>
          <w:p w14:paraId="49C0128A" w14:textId="77777777" w:rsidR="006571AE" w:rsidRPr="00C140A8" w:rsidRDefault="006571AE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ćwiczenia</w:t>
            </w:r>
          </w:p>
          <w:p w14:paraId="689419B0" w14:textId="77777777" w:rsidR="006571AE" w:rsidRPr="00C140A8" w:rsidRDefault="006571AE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14AA61D0" w14:textId="77777777" w:rsidR="006571AE" w:rsidRPr="00C140A8" w:rsidRDefault="006571AE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6777191D" w14:textId="77777777" w:rsidR="006571AE" w:rsidRPr="00C140A8" w:rsidRDefault="006571AE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6571AE" w:rsidRPr="00C140A8" w14:paraId="6EAB1F38" w14:textId="77777777" w:rsidTr="002B7CB2">
        <w:tc>
          <w:tcPr>
            <w:tcW w:w="1985" w:type="dxa"/>
          </w:tcPr>
          <w:p w14:paraId="52C8D0FD" w14:textId="77777777" w:rsidR="006571AE" w:rsidRPr="00C140A8" w:rsidRDefault="006571AE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302BFC0" w14:textId="77777777" w:rsidR="006571AE" w:rsidRDefault="006571AE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obserwacja i ocena indywidualnej aktywności w trakcie zajęć; kolokwium</w:t>
            </w:r>
          </w:p>
          <w:p w14:paraId="307010EA" w14:textId="1B82D5A2" w:rsidR="000807FC" w:rsidRPr="00C140A8" w:rsidRDefault="000807FC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ustny</w:t>
            </w:r>
          </w:p>
        </w:tc>
        <w:tc>
          <w:tcPr>
            <w:tcW w:w="2126" w:type="dxa"/>
          </w:tcPr>
          <w:p w14:paraId="56459F46" w14:textId="77777777" w:rsidR="006571AE" w:rsidRPr="00C140A8" w:rsidRDefault="006571AE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ćwiczenia</w:t>
            </w:r>
          </w:p>
          <w:p w14:paraId="47FC1818" w14:textId="77777777" w:rsidR="006571AE" w:rsidRPr="00C140A8" w:rsidRDefault="006571AE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2D353E7D" w14:textId="77777777" w:rsidR="006571AE" w:rsidRPr="00C140A8" w:rsidRDefault="006571AE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6571AE" w:rsidRPr="00C140A8" w14:paraId="749FD9E4" w14:textId="77777777" w:rsidTr="002B7CB2">
        <w:tc>
          <w:tcPr>
            <w:tcW w:w="1985" w:type="dxa"/>
          </w:tcPr>
          <w:p w14:paraId="35D99112" w14:textId="77777777" w:rsidR="006571AE" w:rsidRPr="00C140A8" w:rsidRDefault="006571AE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6A90FE10" w14:textId="77777777" w:rsidR="006571AE" w:rsidRDefault="006571AE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obserwacja i ocena indywidualnej aktywności w trakcie zajęć; kolokwium</w:t>
            </w:r>
          </w:p>
          <w:p w14:paraId="278F4E8C" w14:textId="38CDBF30" w:rsidR="000807FC" w:rsidRPr="00C140A8" w:rsidRDefault="000807FC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ustny</w:t>
            </w:r>
          </w:p>
        </w:tc>
        <w:tc>
          <w:tcPr>
            <w:tcW w:w="2126" w:type="dxa"/>
          </w:tcPr>
          <w:p w14:paraId="3FC5193E" w14:textId="77777777" w:rsidR="006571AE" w:rsidRPr="00C140A8" w:rsidRDefault="006571AE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ćwiczenia</w:t>
            </w:r>
          </w:p>
          <w:p w14:paraId="69E0EF35" w14:textId="77777777" w:rsidR="000807FC" w:rsidRDefault="000807FC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076624D6" w14:textId="746BE299" w:rsidR="006571AE" w:rsidRPr="00C140A8" w:rsidRDefault="000807FC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A0430D" w:rsidRPr="00C140A8" w14:paraId="038B7944" w14:textId="77777777" w:rsidTr="002B7CB2">
        <w:tc>
          <w:tcPr>
            <w:tcW w:w="1985" w:type="dxa"/>
          </w:tcPr>
          <w:p w14:paraId="63657964" w14:textId="76324F8B" w:rsidR="00A0430D" w:rsidRPr="00C140A8" w:rsidRDefault="00A0430D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2A745407" w14:textId="77777777" w:rsidR="00E415EC" w:rsidRDefault="00E415EC" w:rsidP="00E415EC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obserwacja i ocena indywidualnej aktywności w trakcie zajęć; kolokwium</w:t>
            </w:r>
          </w:p>
          <w:p w14:paraId="46EEEA43" w14:textId="4BC85BFF" w:rsidR="00A0430D" w:rsidRPr="00C140A8" w:rsidRDefault="00E415EC" w:rsidP="00E415EC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ustny</w:t>
            </w:r>
          </w:p>
        </w:tc>
        <w:tc>
          <w:tcPr>
            <w:tcW w:w="2126" w:type="dxa"/>
          </w:tcPr>
          <w:p w14:paraId="17F03BB3" w14:textId="77777777" w:rsidR="00E415EC" w:rsidRPr="00C140A8" w:rsidRDefault="00E415EC" w:rsidP="00E415EC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ćwiczenia</w:t>
            </w:r>
          </w:p>
          <w:p w14:paraId="762EEE28" w14:textId="77777777" w:rsidR="00E415EC" w:rsidRDefault="00E415EC" w:rsidP="00E415EC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569DEC9F" w14:textId="01737437" w:rsidR="00A0430D" w:rsidRPr="00C140A8" w:rsidRDefault="00E415EC" w:rsidP="00E415EC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235050A9" w14:textId="77777777" w:rsidR="00923D7D" w:rsidRPr="00B43EA5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3336F0" w14:textId="77777777" w:rsidR="0085747A" w:rsidRPr="00B43EA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43EA5">
        <w:rPr>
          <w:rFonts w:ascii="Corbel" w:hAnsi="Corbel"/>
          <w:smallCaps w:val="0"/>
          <w:szCs w:val="24"/>
        </w:rPr>
        <w:t xml:space="preserve">4.2 </w:t>
      </w:r>
      <w:r w:rsidR="0085747A" w:rsidRPr="00B43EA5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43EA5">
        <w:rPr>
          <w:rFonts w:ascii="Corbel" w:hAnsi="Corbel"/>
          <w:smallCaps w:val="0"/>
          <w:szCs w:val="24"/>
        </w:rPr>
        <w:t xml:space="preserve"> </w:t>
      </w:r>
    </w:p>
    <w:p w14:paraId="56CF8355" w14:textId="77777777" w:rsidR="00923D7D" w:rsidRPr="00B43EA5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43EA5" w14:paraId="6B85C5AF" w14:textId="77777777" w:rsidTr="00923D7D">
        <w:tc>
          <w:tcPr>
            <w:tcW w:w="9670" w:type="dxa"/>
          </w:tcPr>
          <w:p w14:paraId="605840CA" w14:textId="77777777" w:rsidR="00BB179E" w:rsidRPr="00C140A8" w:rsidRDefault="00723BCA" w:rsidP="00BB179E">
            <w:pPr>
              <w:tabs>
                <w:tab w:val="left" w:pos="1276"/>
              </w:tabs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 xml:space="preserve">Wykład: </w:t>
            </w:r>
            <w:r w:rsidR="00BB179E" w:rsidRPr="00C140A8">
              <w:rPr>
                <w:rFonts w:ascii="Corbel" w:hAnsi="Corbel"/>
                <w:sz w:val="24"/>
                <w:szCs w:val="24"/>
              </w:rPr>
              <w:t>warunkiem zaliczenia przedmiotu jest pozytywne zdanie egzaminu ustnego. kryterium oceny jest sprawdzenie w trakcie egzaminu poziomu wiedzy studenta z zakresu treści omówionych w ramach wykładów</w:t>
            </w:r>
          </w:p>
          <w:p w14:paraId="596DFCBD" w14:textId="77777777" w:rsidR="0085747A" w:rsidRPr="00B43EA5" w:rsidRDefault="00D56119" w:rsidP="00D56119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Ćwiczenia: podstawowym warunkiem zaliczenia ćwiczeń jest obecność studenta na zajęciach. Kryterium oceny stanowi jego werbalna aktywność w trakcie dyskusji w grupie ćwiczeniowej, a następnie podsumowujące semestr pisemne kolokwium końcowe z otwartymi pytaniami i rozwiązywaniem problemów.</w:t>
            </w:r>
          </w:p>
        </w:tc>
      </w:tr>
    </w:tbl>
    <w:p w14:paraId="05FDC16A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F1B647" w14:textId="77777777" w:rsidR="009F4610" w:rsidRPr="00B43EA5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43EA5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B43EA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DEAB987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43EA5" w14:paraId="345CAA9A" w14:textId="77777777" w:rsidTr="003E1941">
        <w:tc>
          <w:tcPr>
            <w:tcW w:w="4962" w:type="dxa"/>
            <w:vAlign w:val="center"/>
          </w:tcPr>
          <w:p w14:paraId="70DC5412" w14:textId="77777777" w:rsidR="0085747A" w:rsidRPr="00B43EA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43EA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43EA5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43EA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F92232F" w14:textId="77777777" w:rsidR="0085747A" w:rsidRPr="00B43EA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43EA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43EA5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43EA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43EA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43EA5" w14:paraId="180FA310" w14:textId="77777777" w:rsidTr="00923D7D">
        <w:tc>
          <w:tcPr>
            <w:tcW w:w="4962" w:type="dxa"/>
          </w:tcPr>
          <w:p w14:paraId="62099854" w14:textId="77777777" w:rsidR="0085747A" w:rsidRPr="00B43EA5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G</w:t>
            </w:r>
            <w:r w:rsidR="0085747A" w:rsidRPr="00B43EA5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B43EA5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B43EA5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B43EA5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B43EA5">
              <w:rPr>
                <w:rFonts w:ascii="Corbel" w:hAnsi="Corbel"/>
                <w:sz w:val="24"/>
                <w:szCs w:val="24"/>
              </w:rPr>
              <w:t xml:space="preserve"> z</w:t>
            </w:r>
            <w:r w:rsidR="009C1331" w:rsidRPr="00B43EA5">
              <w:rPr>
                <w:rFonts w:ascii="Corbel" w:hAnsi="Corbel"/>
                <w:sz w:val="24"/>
                <w:szCs w:val="24"/>
              </w:rPr>
              <w:t> </w:t>
            </w:r>
            <w:r w:rsidR="0045729E" w:rsidRPr="00B43EA5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B43EA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43EA5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B43EA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2525CC2C" w14:textId="77777777" w:rsidR="00120EF3" w:rsidRPr="00B43EA5" w:rsidRDefault="009745C0" w:rsidP="00120EF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Wykład 30 godzin</w:t>
            </w:r>
          </w:p>
          <w:p w14:paraId="36167EEA" w14:textId="77777777" w:rsidR="0085747A" w:rsidRPr="00B43EA5" w:rsidRDefault="00120EF3" w:rsidP="00120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Ćwiczenia 30 godz</w:t>
            </w:r>
            <w:r w:rsidR="009745C0" w:rsidRPr="00B43EA5">
              <w:rPr>
                <w:rFonts w:ascii="Corbel" w:hAnsi="Corbel"/>
                <w:sz w:val="24"/>
                <w:szCs w:val="24"/>
              </w:rPr>
              <w:t>in</w:t>
            </w:r>
          </w:p>
        </w:tc>
      </w:tr>
      <w:tr w:rsidR="00C61DC5" w:rsidRPr="00B43EA5" w14:paraId="315032F7" w14:textId="77777777" w:rsidTr="00923D7D">
        <w:tc>
          <w:tcPr>
            <w:tcW w:w="4962" w:type="dxa"/>
          </w:tcPr>
          <w:p w14:paraId="2AEF5E4D" w14:textId="77777777" w:rsidR="00C61DC5" w:rsidRPr="00B43EA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B43EA5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C01805F" w14:textId="77777777" w:rsidR="00C61DC5" w:rsidRPr="00B43EA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0A69288" w14:textId="433B0CCB" w:rsidR="00C61DC5" w:rsidRPr="00B43EA5" w:rsidRDefault="0025188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B43EA5" w14:paraId="0CCEC9F8" w14:textId="77777777" w:rsidTr="00923D7D">
        <w:tc>
          <w:tcPr>
            <w:tcW w:w="4962" w:type="dxa"/>
          </w:tcPr>
          <w:p w14:paraId="6CBFF31D" w14:textId="77777777" w:rsidR="0071620A" w:rsidRPr="00B43EA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ADE8105" w14:textId="77777777" w:rsidR="00C61DC5" w:rsidRPr="00B43EA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28BD0AC" w14:textId="6DD98473" w:rsidR="00C61DC5" w:rsidRDefault="0025188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Ćwiczenia: 55</w:t>
            </w:r>
            <w:r w:rsidR="009745C0" w:rsidRPr="00B43EA5">
              <w:rPr>
                <w:rFonts w:ascii="Corbel" w:hAnsi="Corbel"/>
                <w:sz w:val="24"/>
                <w:szCs w:val="24"/>
              </w:rPr>
              <w:t xml:space="preserve"> godzin</w:t>
            </w:r>
          </w:p>
          <w:p w14:paraId="65085C6E" w14:textId="4CBB29AF" w:rsidR="00251889" w:rsidRPr="00B43EA5" w:rsidRDefault="0025188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Wykład: 55 godzin </w:t>
            </w:r>
          </w:p>
        </w:tc>
      </w:tr>
      <w:tr w:rsidR="0085747A" w:rsidRPr="00B43EA5" w14:paraId="5D1452DB" w14:textId="77777777" w:rsidTr="00923D7D">
        <w:tc>
          <w:tcPr>
            <w:tcW w:w="4962" w:type="dxa"/>
          </w:tcPr>
          <w:p w14:paraId="7426F90C" w14:textId="77777777" w:rsidR="0085747A" w:rsidRPr="00B43EA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62D25EB" w14:textId="4B66A901" w:rsidR="0085747A" w:rsidRPr="00B43EA5" w:rsidRDefault="0025188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180 </w:t>
            </w:r>
          </w:p>
        </w:tc>
      </w:tr>
      <w:tr w:rsidR="0085747A" w:rsidRPr="00B43EA5" w14:paraId="6369F694" w14:textId="77777777" w:rsidTr="00923D7D">
        <w:tc>
          <w:tcPr>
            <w:tcW w:w="4962" w:type="dxa"/>
          </w:tcPr>
          <w:p w14:paraId="6FBB7505" w14:textId="77777777" w:rsidR="0085747A" w:rsidRPr="00B43EA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43EA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5853C61" w14:textId="77777777" w:rsidR="0085747A" w:rsidRPr="00B43EA5" w:rsidRDefault="00104B5B" w:rsidP="00104B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14:paraId="73258572" w14:textId="77777777" w:rsidR="0085747A" w:rsidRPr="00B43EA5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43EA5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43EA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17D6605" w14:textId="77777777" w:rsidR="003E1941" w:rsidRPr="00B43EA5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BF8E2E" w14:textId="77777777" w:rsidR="0085747A" w:rsidRPr="00B43EA5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43EA5">
        <w:rPr>
          <w:rFonts w:ascii="Corbel" w:hAnsi="Corbel"/>
          <w:smallCaps w:val="0"/>
          <w:szCs w:val="24"/>
        </w:rPr>
        <w:t xml:space="preserve">6. </w:t>
      </w:r>
      <w:r w:rsidR="0085747A" w:rsidRPr="00B43EA5">
        <w:rPr>
          <w:rFonts w:ascii="Corbel" w:hAnsi="Corbel"/>
          <w:smallCaps w:val="0"/>
          <w:szCs w:val="24"/>
        </w:rPr>
        <w:t>PRAKTYKI ZAWO</w:t>
      </w:r>
      <w:r w:rsidR="009C1331" w:rsidRPr="00B43EA5">
        <w:rPr>
          <w:rFonts w:ascii="Corbel" w:hAnsi="Corbel"/>
          <w:smallCaps w:val="0"/>
          <w:szCs w:val="24"/>
        </w:rPr>
        <w:t>DOWE W RAMACH PRZEDMIOTU</w:t>
      </w:r>
    </w:p>
    <w:p w14:paraId="49BE55AD" w14:textId="77777777" w:rsidR="0085747A" w:rsidRPr="00B43EA5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43EA5" w14:paraId="5EB806AA" w14:textId="77777777" w:rsidTr="0071620A">
        <w:trPr>
          <w:trHeight w:val="397"/>
        </w:trPr>
        <w:tc>
          <w:tcPr>
            <w:tcW w:w="3544" w:type="dxa"/>
          </w:tcPr>
          <w:p w14:paraId="25E9A06C" w14:textId="77777777" w:rsidR="0085747A" w:rsidRPr="00B43EA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3EA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EBC0928" w14:textId="44D738D6" w:rsidR="0085747A" w:rsidRPr="00B43EA5" w:rsidRDefault="0069190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przewidziano</w:t>
            </w:r>
          </w:p>
        </w:tc>
      </w:tr>
      <w:tr w:rsidR="0085747A" w:rsidRPr="00B43EA5" w14:paraId="48B21904" w14:textId="77777777" w:rsidTr="0071620A">
        <w:trPr>
          <w:trHeight w:val="397"/>
        </w:trPr>
        <w:tc>
          <w:tcPr>
            <w:tcW w:w="3544" w:type="dxa"/>
          </w:tcPr>
          <w:p w14:paraId="54E49E5E" w14:textId="77777777" w:rsidR="0085747A" w:rsidRPr="00B43EA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3EA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19C6A97" w14:textId="188174AE" w:rsidR="0085747A" w:rsidRPr="00B43EA5" w:rsidRDefault="0069190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przewidziano </w:t>
            </w:r>
          </w:p>
        </w:tc>
      </w:tr>
    </w:tbl>
    <w:p w14:paraId="73769973" w14:textId="77777777" w:rsidR="003E1941" w:rsidRPr="00B43EA5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7E9B94E" w14:textId="77777777" w:rsidR="0085747A" w:rsidRPr="00B43EA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43EA5">
        <w:rPr>
          <w:rFonts w:ascii="Corbel" w:hAnsi="Corbel"/>
          <w:smallCaps w:val="0"/>
          <w:szCs w:val="24"/>
        </w:rPr>
        <w:t xml:space="preserve">7. </w:t>
      </w:r>
      <w:r w:rsidR="0085747A" w:rsidRPr="00B43EA5">
        <w:rPr>
          <w:rFonts w:ascii="Corbel" w:hAnsi="Corbel"/>
          <w:smallCaps w:val="0"/>
          <w:szCs w:val="24"/>
        </w:rPr>
        <w:t>LITERATURA</w:t>
      </w:r>
      <w:r w:rsidRPr="00B43EA5">
        <w:rPr>
          <w:rFonts w:ascii="Corbel" w:hAnsi="Corbel"/>
          <w:smallCaps w:val="0"/>
          <w:szCs w:val="24"/>
        </w:rPr>
        <w:t xml:space="preserve"> </w:t>
      </w:r>
    </w:p>
    <w:p w14:paraId="4C76A7CC" w14:textId="77777777" w:rsidR="00675843" w:rsidRPr="00B43EA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A0E5A" w:rsidRPr="009C54AE" w14:paraId="028197B4" w14:textId="77777777" w:rsidTr="002B7CB2">
        <w:trPr>
          <w:trHeight w:val="397"/>
        </w:trPr>
        <w:tc>
          <w:tcPr>
            <w:tcW w:w="7513" w:type="dxa"/>
          </w:tcPr>
          <w:p w14:paraId="0454FB5A" w14:textId="77777777" w:rsidR="003A0E5A" w:rsidRDefault="003A0E5A" w:rsidP="002B7C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C6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B3B6F6E" w14:textId="77777777" w:rsidR="003A0E5A" w:rsidRPr="00776692" w:rsidRDefault="003A0E5A" w:rsidP="002B7CB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76692">
              <w:rPr>
                <w:rFonts w:ascii="Corbel" w:hAnsi="Corbel"/>
                <w:smallCaps w:val="0"/>
                <w:szCs w:val="24"/>
              </w:rPr>
              <w:t>WYKŁADY:</w:t>
            </w:r>
          </w:p>
          <w:p w14:paraId="4255D1D5" w14:textId="77777777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Analityki pierwsze, </w:t>
            </w:r>
            <w:r w:rsidRPr="008A732E">
              <w:rPr>
                <w:rFonts w:ascii="Corbel" w:hAnsi="Corbel"/>
                <w:sz w:val="24"/>
                <w:szCs w:val="24"/>
              </w:rPr>
              <w:t>tłum. K. Leśniak, w: Arystoteles, Dzieła wszystkie, t. I, Państwowe Wydawnictwo Naukowe, Warszawa 1990, s. 127-251</w:t>
            </w:r>
          </w:p>
          <w:p w14:paraId="715FA6C0" w14:textId="77777777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Analityki wtóre, </w:t>
            </w:r>
            <w:r w:rsidRPr="008A732E">
              <w:rPr>
                <w:rFonts w:ascii="Corbel" w:hAnsi="Corbel"/>
                <w:sz w:val="24"/>
                <w:szCs w:val="24"/>
              </w:rPr>
              <w:t>tłum. K. Leśniak, w: Arystoteles, Dzieła wszystkie, t. I, Państwowe Wydawnictwo Naukowe, Warszawa 1990, s. 255-327</w:t>
            </w:r>
          </w:p>
          <w:p w14:paraId="7D8D13CD" w14:textId="77777777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Etyka eudemejska,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 tłum. W. Wróblewski, w: Arystoteles, Dzieła wszystkie, t. V, Wydawnictwo Naukowe PWN, Warszawa 1996, s. 385-493</w:t>
            </w:r>
          </w:p>
          <w:p w14:paraId="283D89A6" w14:textId="77777777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i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Etyka nikomachejska,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 tłum. D. Gromska, w: Arystoteles, Dzieła wszystkie, t. V, Wydawnictwo Naukowe PWN, Warszawa 1996, s. 7-300</w:t>
            </w:r>
          </w:p>
          <w:p w14:paraId="5BD6679D" w14:textId="77777777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Etyka wielka,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 tłum. W. Wróblewski, w: Arystoteles, Dzieła wszystkie, t. V, Wydawnictwo Naukowe PWN, Warszawa 1996, s. 301-383</w:t>
            </w:r>
          </w:p>
          <w:p w14:paraId="4B51E8B9" w14:textId="77777777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Metafizyka, </w:t>
            </w:r>
            <w:r w:rsidRPr="008A732E">
              <w:rPr>
                <w:rFonts w:ascii="Corbel" w:hAnsi="Corbel"/>
                <w:sz w:val="24"/>
                <w:szCs w:val="24"/>
              </w:rPr>
              <w:t>tłum. K. Leśniak, w: Arystoteles, Dzieła wszystkie, t. II, Państwowe Wydawnictwo Naukowe, Warszawa 1990, s. 601-857</w:t>
            </w:r>
          </w:p>
          <w:p w14:paraId="2059D042" w14:textId="77777777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Meteorologika, 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tłum. A Paciorek, w: Arystoteles, Dzieła wszystkie, t. II, Państwowe Wydawnictwo Naukowe, Warszawa </w:t>
            </w:r>
            <w:r w:rsidRPr="008A732E">
              <w:rPr>
                <w:rFonts w:ascii="Corbel" w:hAnsi="Corbel"/>
                <w:sz w:val="24"/>
                <w:szCs w:val="24"/>
              </w:rPr>
              <w:lastRenderedPageBreak/>
              <w:t>1990, s. 440-553</w:t>
            </w:r>
          </w:p>
          <w:p w14:paraId="30973FA8" w14:textId="77777777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i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O cnotach i wadach,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 tłum. L. Regner, w: Arystoteles, Dzieła wszystkie, t. V, Wydawnictwo Naukowe PWN, Warszawa 1996, s. 498-505</w:t>
            </w:r>
          </w:p>
          <w:p w14:paraId="3571D50B" w14:textId="77777777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O częściach zwierząt, </w:t>
            </w:r>
            <w:r w:rsidRPr="008A732E">
              <w:rPr>
                <w:rFonts w:ascii="Corbel" w:hAnsi="Corbel"/>
                <w:sz w:val="24"/>
                <w:szCs w:val="24"/>
              </w:rPr>
              <w:t>tłum. P. Siwek, w: Arystoteles, Dzieła wszystkie, t. III, Wydawnictwo Naukowe PWN, Warszawa 1992, s. 636-756</w:t>
            </w:r>
          </w:p>
          <w:p w14:paraId="6B06C5A2" w14:textId="77777777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O długości i krótkości życia, 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tłum. P. Siwek, w: 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Krótkie rozprawy psychologiczno-biologiczne,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 Dzieła wszystkie, t. III, Wydawnictwo Naukowe PWN, Warszawa 1992, s. 278-287</w:t>
            </w:r>
          </w:p>
          <w:p w14:paraId="7DD8D25B" w14:textId="77777777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O dowodach sofistycznych, </w:t>
            </w:r>
            <w:r w:rsidRPr="008A732E">
              <w:rPr>
                <w:rFonts w:ascii="Corbel" w:hAnsi="Corbel"/>
                <w:sz w:val="24"/>
                <w:szCs w:val="24"/>
              </w:rPr>
              <w:t>tłum. K. Leśniak, w: Arystoteles, Dzieła wszystkie, t. I, Państwowe Wydawnictwo Naukowe, Warszawa 1990, s. 476-518</w:t>
            </w:r>
          </w:p>
          <w:p w14:paraId="020AECAA" w14:textId="77777777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O duszy, </w:t>
            </w:r>
            <w:r w:rsidRPr="008A732E">
              <w:rPr>
                <w:rFonts w:ascii="Corbel" w:hAnsi="Corbel"/>
                <w:sz w:val="24"/>
                <w:szCs w:val="24"/>
              </w:rPr>
              <w:t>tłum. P. Siwek, w: Arystoteles, Dzieła wszystkie, t. III, Wydawnictwo Naukowe PWN, Warszawa 1992, s. 33-146</w:t>
            </w:r>
          </w:p>
          <w:p w14:paraId="7825F61E" w14:textId="77777777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O młodości i starości, 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tłum. P. Siwek, w: 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Krótkie rozprawy psychologiczno-biologiczne,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 Dzieła wszystkie, t. III, Wydawnictwo Naukowe PWN, Warszawa 1992, s. 287-296</w:t>
            </w:r>
          </w:p>
          <w:p w14:paraId="635FDE3A" w14:textId="77777777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O niebie, </w:t>
            </w:r>
            <w:r w:rsidRPr="008A732E">
              <w:rPr>
                <w:rFonts w:ascii="Corbel" w:hAnsi="Corbel"/>
                <w:sz w:val="24"/>
                <w:szCs w:val="24"/>
              </w:rPr>
              <w:t>tłum. P. Siwek, w: Arystoteles, Dzieła wszystkie, t. II, Państwowe Wydawnictwo Naukowe, Warszawa 1990, s. 232-338</w:t>
            </w:r>
          </w:p>
          <w:p w14:paraId="6FDD3541" w14:textId="77777777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O oddychaniu, 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tłum. P. Siwek, w: 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Krótkie rozprawy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psychologiczno-biologiczne,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 Dzieła wszystkie, t. III, Wydawnictwo Naukowe PWN, Warszawa 1992, s. 296-317</w:t>
            </w:r>
          </w:p>
          <w:p w14:paraId="1450E4D2" w14:textId="77777777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O poruszaniu się przestrzennym zwierząt, </w:t>
            </w:r>
            <w:r w:rsidRPr="008A732E">
              <w:rPr>
                <w:rFonts w:ascii="Corbel" w:hAnsi="Corbel"/>
                <w:sz w:val="24"/>
                <w:szCs w:val="24"/>
              </w:rPr>
              <w:t>tłum. P. Siwek, w: Arystoteles, Dzieła wszystkie, t. IV, Wydawnictwo Naukowe PWN, Warszawa 1993, s. 58-76</w:t>
            </w:r>
          </w:p>
          <w:p w14:paraId="7E66F678" w14:textId="77777777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O powstawaniu i niszczeniu, </w:t>
            </w:r>
            <w:r w:rsidRPr="008A732E">
              <w:rPr>
                <w:rFonts w:ascii="Corbel" w:hAnsi="Corbel"/>
                <w:sz w:val="24"/>
                <w:szCs w:val="24"/>
              </w:rPr>
              <w:t>tłum. L. Regner, w: Arystoteles, Dzieła wszystkie, t. II, Państwowe Wydawnictwo Naukowe, Warszawa 1990, s. 353-424</w:t>
            </w:r>
          </w:p>
          <w:p w14:paraId="4F0A63E9" w14:textId="77777777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O rodzeniu się zwierząt, </w:t>
            </w:r>
            <w:r w:rsidRPr="008A732E">
              <w:rPr>
                <w:rFonts w:ascii="Corbel" w:hAnsi="Corbel"/>
                <w:sz w:val="24"/>
                <w:szCs w:val="24"/>
              </w:rPr>
              <w:t>tłum. P. Siwek, w: Arystoteles, Dzieła wszystkie, t. IV, Wydawnictwo Naukowe PWN, Warszawa 1993, s. 96-247</w:t>
            </w:r>
          </w:p>
          <w:p w14:paraId="5CA7C778" w14:textId="77777777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O ruchu zwierząt, </w:t>
            </w:r>
            <w:r w:rsidRPr="008A732E">
              <w:rPr>
                <w:rFonts w:ascii="Corbel" w:hAnsi="Corbel"/>
                <w:sz w:val="24"/>
                <w:szCs w:val="24"/>
              </w:rPr>
              <w:t>tłum. P. Siwek, w: Arystoteles, Dzieła wszystkie, t. IV, Wydawnictwo Naukowe PWN, Warszawa 1993, s. 37-55</w:t>
            </w:r>
          </w:p>
          <w:p w14:paraId="2B9C4107" w14:textId="77777777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O śnie i czuwaniu, 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tłum. P. Siwek, w: 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Krótkie rozprawy psychologiczno-biologiczne,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 Dzieła wszystkie, t. III, Wydawnictwo Naukowe PWN, Warszawa 1992, s. 248-260</w:t>
            </w:r>
          </w:p>
          <w:p w14:paraId="24777BBE" w14:textId="77777777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O świecie, </w:t>
            </w:r>
            <w:r w:rsidRPr="008A732E">
              <w:rPr>
                <w:rFonts w:ascii="Corbel" w:hAnsi="Corbel"/>
                <w:sz w:val="24"/>
                <w:szCs w:val="24"/>
              </w:rPr>
              <w:t>tłum. A Paciorek, w: Arystoteles, Dzieła wszystkie, t. II, Państwowe Wydawnictwo Naukowe, Warszawa 1990, s. 569-424</w:t>
            </w:r>
          </w:p>
          <w:p w14:paraId="16D2E578" w14:textId="77777777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O zmysłach i ich przedmiotach, 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tłum. P. Siwek, w: 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Krótkie rozprawy psychologiczno-biologiczne,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 Dzieła wszystkie, t. III, Wydawnictwo Naukowe PWN, Warszawa 1992, s. 185-232</w:t>
            </w:r>
          </w:p>
          <w:p w14:paraId="33B9DDF9" w14:textId="77777777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Poetyka, </w:t>
            </w:r>
            <w:r w:rsidRPr="008A732E">
              <w:rPr>
                <w:rFonts w:ascii="Corbel" w:hAnsi="Corbel"/>
                <w:sz w:val="24"/>
                <w:szCs w:val="24"/>
              </w:rPr>
              <w:t>tłum. H. Podbielski, w: Arystoteles, Dzieła wszystkie, t. VI, Wydawnictwo Naukowe PWN, Warszawa 2001, s. 574-626</w:t>
            </w:r>
          </w:p>
          <w:p w14:paraId="7C8567D4" w14:textId="77777777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Polityka,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 tłum. L. Piotrowicz,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8A732E">
              <w:rPr>
                <w:rFonts w:ascii="Corbel" w:hAnsi="Corbel"/>
                <w:sz w:val="24"/>
                <w:szCs w:val="24"/>
              </w:rPr>
              <w:t>w: Arystoteles, Dzieła wszystkie, t. VI, Wydawnictwo Naukowe PWN, Warszawa 2001, s. 7-</w:t>
            </w:r>
            <w:r w:rsidRPr="008A732E">
              <w:rPr>
                <w:rFonts w:ascii="Corbel" w:hAnsi="Corbel"/>
                <w:sz w:val="24"/>
                <w:szCs w:val="24"/>
              </w:rPr>
              <w:lastRenderedPageBreak/>
              <w:t>226</w:t>
            </w:r>
          </w:p>
          <w:p w14:paraId="24ED3012" w14:textId="77777777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Retoryka, </w:t>
            </w:r>
            <w:r w:rsidRPr="008A732E">
              <w:rPr>
                <w:rFonts w:ascii="Corbel" w:hAnsi="Corbel"/>
                <w:sz w:val="24"/>
                <w:szCs w:val="24"/>
              </w:rPr>
              <w:t>tłum. H. Podbielski, w: Arystoteles, Dzieła wszystkie, t. VI, Wydawnictwo Naukowe PWN, Warszawa 2001, s. 265-477</w:t>
            </w:r>
          </w:p>
          <w:p w14:paraId="3A59E65A" w14:textId="77777777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Topiki, </w:t>
            </w:r>
            <w:r w:rsidRPr="008A732E">
              <w:rPr>
                <w:rFonts w:ascii="Corbel" w:hAnsi="Corbel"/>
                <w:sz w:val="24"/>
                <w:szCs w:val="24"/>
              </w:rPr>
              <w:t>tłum. K. Leśniak, w: Arystoteles, Dzieła wszystkie, t. I, Państwowe Wydawnictwo Naukowe, Warszawa 1990, s. 343-473</w:t>
            </w:r>
          </w:p>
          <w:p w14:paraId="25E6CCEF" w14:textId="77777777" w:rsidR="00D81C48" w:rsidRPr="008A732E" w:rsidRDefault="00D81C48" w:rsidP="00D81C48">
            <w:pPr>
              <w:pStyle w:val="Tekstprzypisudolneg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Zachęta do filozofii,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 tłum. K. Leśniak,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8A732E">
              <w:rPr>
                <w:rFonts w:ascii="Corbel" w:hAnsi="Corbel"/>
                <w:sz w:val="24"/>
                <w:szCs w:val="24"/>
              </w:rPr>
              <w:t>w: Arystoteles, Dzieła wszystkie, t. VI, Wydawnictwo Naukowe PWN, Warszawa 2001, s. 635-654</w:t>
            </w:r>
          </w:p>
          <w:p w14:paraId="2250B62E" w14:textId="77777777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Zagadnienia przyrodnicze, </w:t>
            </w:r>
            <w:r w:rsidRPr="008A732E">
              <w:rPr>
                <w:rFonts w:ascii="Corbel" w:hAnsi="Corbel"/>
                <w:sz w:val="24"/>
                <w:szCs w:val="24"/>
              </w:rPr>
              <w:t>tłum. L. Regner, w: Arystoteles, Dzieła wszystkie, t. IV, Wydawnictwo Naukowe PWN, Warszawa 1993, s. 494-731</w:t>
            </w:r>
          </w:p>
          <w:p w14:paraId="5BF43303" w14:textId="303F0A68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Zoologia, </w:t>
            </w:r>
            <w:r w:rsidRPr="008A732E">
              <w:rPr>
                <w:rFonts w:ascii="Corbel" w:hAnsi="Corbel"/>
                <w:sz w:val="24"/>
                <w:szCs w:val="24"/>
              </w:rPr>
              <w:t>tłum. P. Siwek, w: Arystoteles, Dzieła wszystkie, t. III, Wydawnictwo Naukowe PWN, Warszawa 1992, s. 340-614</w:t>
            </w:r>
          </w:p>
          <w:p w14:paraId="5AB4C60D" w14:textId="77777777" w:rsidR="00103D6B" w:rsidRPr="008A732E" w:rsidRDefault="00103D6B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Cicero, Marcus Tullius,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Rozmowy tuskulańskie,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 [w:] M. T. Cicero,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Księgi akademickie, O najwyższym dobru i złu, Paradoksy stoików, Rozmowy Tuskulańskie, </w:t>
            </w:r>
            <w:r w:rsidRPr="008A732E">
              <w:rPr>
                <w:rFonts w:ascii="Corbel" w:hAnsi="Corbel"/>
                <w:sz w:val="24"/>
                <w:szCs w:val="24"/>
              </w:rPr>
              <w:t>przeł. W. Kornatowski, J. Śmigaj, Państwowe Wydawnictwo Naukowe, Warszawa 1961</w:t>
            </w:r>
          </w:p>
          <w:p w14:paraId="0D0CD3C7" w14:textId="77777777" w:rsidR="00103D6B" w:rsidRPr="008A732E" w:rsidRDefault="00103D6B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Diogenes Laertios,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Żywoty i poglądy słynnych filozofów, </w:t>
            </w:r>
            <w:r w:rsidRPr="008A732E">
              <w:rPr>
                <w:rFonts w:ascii="Corbel" w:hAnsi="Corbel"/>
                <w:sz w:val="24"/>
                <w:szCs w:val="24"/>
              </w:rPr>
              <w:t>przeł. I. Krońska, K. Leśniak, W. Olszewski, B. Kupis, Wydawnictwo Naukowe PWN, Warszawa 2004</w:t>
            </w:r>
          </w:p>
          <w:p w14:paraId="6CAF192F" w14:textId="77777777" w:rsidR="00103D6B" w:rsidRPr="008A732E" w:rsidRDefault="00103D6B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Ksenofont,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Wspomnienia o Sokratesie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, przeł. A Rapaport [w:] Ksenofont,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Wybór pism, </w:t>
            </w:r>
            <w:r w:rsidRPr="008A732E">
              <w:rPr>
                <w:rFonts w:ascii="Corbel" w:hAnsi="Corbel"/>
                <w:sz w:val="24"/>
                <w:szCs w:val="24"/>
              </w:rPr>
              <w:t>opr. J. Schnayder, Zakład Narodowy im. Ossolińskich, Wrocław 1996</w:t>
            </w:r>
          </w:p>
          <w:p w14:paraId="12116AEB" w14:textId="77777777" w:rsidR="00103D6B" w:rsidRPr="008A732E" w:rsidRDefault="00103D6B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Gorgiasz,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 [w:] 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Dialogi</w:t>
            </w:r>
            <w:r w:rsidRPr="008A732E">
              <w:rPr>
                <w:rFonts w:ascii="Corbel" w:hAnsi="Corbel"/>
                <w:sz w:val="24"/>
                <w:szCs w:val="24"/>
              </w:rPr>
              <w:t>, t. I, przeł. W. Witwicki, Wydawnictwo Antyk, Kęty 2005</w:t>
            </w:r>
          </w:p>
          <w:p w14:paraId="413F7829" w14:textId="77777777" w:rsidR="00103D6B" w:rsidRPr="008A732E" w:rsidRDefault="00103D6B" w:rsidP="00D81C48">
            <w:pPr>
              <w:pStyle w:val="Tekstprzypisudolneg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Uczta,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 [w:] 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Dialogi</w:t>
            </w:r>
            <w:r w:rsidRPr="008A732E">
              <w:rPr>
                <w:rFonts w:ascii="Corbel" w:hAnsi="Corbel"/>
                <w:sz w:val="24"/>
                <w:szCs w:val="24"/>
              </w:rPr>
              <w:t>, t. II, przeł. W. Witwicki, Wydawnictwo Antyk, Kęty 2005</w:t>
            </w:r>
          </w:p>
          <w:p w14:paraId="3AF19EFA" w14:textId="77777777" w:rsidR="00103D6B" w:rsidRPr="008A732E" w:rsidRDefault="00103D6B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Timajos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, [w:] 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Dialogi</w:t>
            </w:r>
            <w:r w:rsidRPr="008A732E">
              <w:rPr>
                <w:rFonts w:ascii="Corbel" w:hAnsi="Corbel"/>
                <w:sz w:val="24"/>
                <w:szCs w:val="24"/>
              </w:rPr>
              <w:t>, t. II, przeł. W. Witwicki, Wydawnictwo Antyk, Kęty 2005</w:t>
            </w:r>
          </w:p>
          <w:p w14:paraId="626CADBE" w14:textId="77777777" w:rsidR="00103D6B" w:rsidRPr="008A732E" w:rsidRDefault="00103D6B" w:rsidP="00D81C48">
            <w:pPr>
              <w:pStyle w:val="Tekstprzypisudolnego"/>
              <w:ind w:left="510" w:hanging="510"/>
              <w:rPr>
                <w:rFonts w:ascii="Corbel" w:hAnsi="Corbel"/>
                <w:i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Państwo</w:t>
            </w:r>
            <w:r w:rsidRPr="008A732E">
              <w:rPr>
                <w:rFonts w:ascii="Corbel" w:hAnsi="Corbel"/>
                <w:sz w:val="24"/>
                <w:szCs w:val="24"/>
              </w:rPr>
              <w:t>,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[w:] 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Państwo, Prawa (VII ksiąg)</w:t>
            </w:r>
            <w:r w:rsidRPr="008A732E">
              <w:rPr>
                <w:rFonts w:ascii="Corbel" w:hAnsi="Corbel"/>
                <w:sz w:val="24"/>
                <w:szCs w:val="24"/>
              </w:rPr>
              <w:t>, przeł. W. Witwicki, Wydawnictwo Antyk, Kęty 2001</w:t>
            </w:r>
          </w:p>
          <w:p w14:paraId="7E523274" w14:textId="77777777" w:rsidR="00103D6B" w:rsidRPr="008A732E" w:rsidRDefault="00103D6B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Fedon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, [w:] 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Dialogi</w:t>
            </w:r>
            <w:r w:rsidRPr="008A732E">
              <w:rPr>
                <w:rFonts w:ascii="Corbel" w:hAnsi="Corbel"/>
                <w:sz w:val="24"/>
                <w:szCs w:val="24"/>
              </w:rPr>
              <w:t>, t. I, przeł. W. Witwicki, Wydawnictwo Antyk, Kęty 2005</w:t>
            </w:r>
          </w:p>
          <w:p w14:paraId="32668394" w14:textId="77777777" w:rsidR="00103D6B" w:rsidRPr="008A732E" w:rsidRDefault="00103D6B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Obrona Sokratesa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, [w:] 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Dialogi</w:t>
            </w:r>
            <w:r w:rsidRPr="008A732E">
              <w:rPr>
                <w:rFonts w:ascii="Corbel" w:hAnsi="Corbel"/>
                <w:sz w:val="24"/>
                <w:szCs w:val="24"/>
              </w:rPr>
              <w:t>, t. I, przeł. W. Witwicki, Wydawnictwo Antyk, Kęty 2005</w:t>
            </w:r>
          </w:p>
          <w:p w14:paraId="25751081" w14:textId="77777777" w:rsidR="00103D6B" w:rsidRPr="008A732E" w:rsidRDefault="00103D6B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List drugi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, [w:] 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Listy</w:t>
            </w:r>
            <w:r w:rsidRPr="008A732E">
              <w:rPr>
                <w:rFonts w:ascii="Corbel" w:hAnsi="Corbel"/>
                <w:sz w:val="24"/>
                <w:szCs w:val="24"/>
              </w:rPr>
              <w:t>, przeł. M. Maykowska, PWN, Warszawa 1987</w:t>
            </w:r>
          </w:p>
          <w:p w14:paraId="1706E561" w14:textId="77777777" w:rsidR="00103D6B" w:rsidRPr="008A732E" w:rsidRDefault="00103D6B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Charmides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, [w:] 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Dialogi</w:t>
            </w:r>
            <w:r w:rsidRPr="008A732E">
              <w:rPr>
                <w:rFonts w:ascii="Corbel" w:hAnsi="Corbel"/>
                <w:sz w:val="24"/>
                <w:szCs w:val="24"/>
              </w:rPr>
              <w:t>, t. I, przeł. W. Witwicki, Wydawnictwo Antyk, Kęty 2005</w:t>
            </w:r>
          </w:p>
          <w:p w14:paraId="7E9A7CC5" w14:textId="77777777" w:rsidR="00103D6B" w:rsidRPr="008A732E" w:rsidRDefault="00103D6B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Laches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, [w:] 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Dialogi</w:t>
            </w:r>
            <w:r w:rsidRPr="008A732E">
              <w:rPr>
                <w:rFonts w:ascii="Corbel" w:hAnsi="Corbel"/>
                <w:sz w:val="24"/>
                <w:szCs w:val="24"/>
              </w:rPr>
              <w:t>, t. I, przeł. W. Witwicki, Wydawnictwo Antyk, Kęty 2005</w:t>
            </w:r>
          </w:p>
          <w:p w14:paraId="07B19D29" w14:textId="77777777" w:rsidR="00103D6B" w:rsidRPr="008A732E" w:rsidRDefault="00103D6B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Kriton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, [w:] 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Dialogi</w:t>
            </w:r>
            <w:r w:rsidRPr="008A732E">
              <w:rPr>
                <w:rFonts w:ascii="Corbel" w:hAnsi="Corbel"/>
                <w:sz w:val="24"/>
                <w:szCs w:val="24"/>
              </w:rPr>
              <w:t>, t. I, przeł. W. Witwicki, Wydawnictwo Antyk, Kęty 2005</w:t>
            </w:r>
          </w:p>
          <w:p w14:paraId="43E6F0A8" w14:textId="77777777" w:rsidR="00103D6B" w:rsidRPr="008A732E" w:rsidRDefault="00103D6B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Hippiasz mniejszy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, [w:] 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Dialogi, </w:t>
            </w:r>
            <w:r w:rsidRPr="008A732E">
              <w:rPr>
                <w:rFonts w:ascii="Corbel" w:hAnsi="Corbel"/>
                <w:sz w:val="24"/>
                <w:szCs w:val="24"/>
              </w:rPr>
              <w:t>t. I, przeł. W. Witwicki, Wydawnictwo Antyk, Kęty 2005</w:t>
            </w:r>
          </w:p>
          <w:p w14:paraId="0DAB30CE" w14:textId="77777777" w:rsidR="00103D6B" w:rsidRPr="008A732E" w:rsidRDefault="00103D6B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Protagoras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, [w:] 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Dialogi</w:t>
            </w:r>
            <w:r w:rsidRPr="008A732E">
              <w:rPr>
                <w:rFonts w:ascii="Corbel" w:hAnsi="Corbel"/>
                <w:sz w:val="24"/>
                <w:szCs w:val="24"/>
              </w:rPr>
              <w:t>, t. I, przeł. W. Witwicki, Wydawnictwo Antyk, Kęty 2005</w:t>
            </w:r>
          </w:p>
          <w:p w14:paraId="7B7C0528" w14:textId="77777777" w:rsidR="00103D6B" w:rsidRPr="008A732E" w:rsidRDefault="00103D6B" w:rsidP="00D81C48">
            <w:pPr>
              <w:pStyle w:val="Tekstprzypisudolneg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Fajdros, 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[w:] 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Dialogi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, t. II, przeł. W. Witwicki, Wydawnictwo </w:t>
            </w:r>
            <w:r w:rsidRPr="008A732E">
              <w:rPr>
                <w:rFonts w:ascii="Corbel" w:hAnsi="Corbel"/>
                <w:sz w:val="24"/>
                <w:szCs w:val="24"/>
              </w:rPr>
              <w:lastRenderedPageBreak/>
              <w:t>Antyk, Kęty 2005</w:t>
            </w:r>
          </w:p>
          <w:p w14:paraId="5FDEC3D1" w14:textId="77777777" w:rsidR="00103D6B" w:rsidRPr="008A732E" w:rsidRDefault="00103D6B" w:rsidP="00D81C48">
            <w:pPr>
              <w:pStyle w:val="Tekstprzypisudolneg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Sofista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, [w:] 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Dialogi</w:t>
            </w:r>
            <w:r w:rsidRPr="008A732E">
              <w:rPr>
                <w:rFonts w:ascii="Corbel" w:hAnsi="Corbel"/>
                <w:sz w:val="24"/>
                <w:szCs w:val="24"/>
              </w:rPr>
              <w:t>, t. II, przeł. W. Witwicki, Wydawnictwo Antyk, Kęty 2005</w:t>
            </w:r>
          </w:p>
          <w:p w14:paraId="000B2589" w14:textId="77777777" w:rsidR="00103D6B" w:rsidRPr="008A732E" w:rsidRDefault="00103D6B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Fedon, 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tłum. R. Legutko, Wydawnictwo Znak, Kraków 1995 </w:t>
            </w:r>
          </w:p>
          <w:p w14:paraId="46ABAEDE" w14:textId="77777777" w:rsidR="00103D6B" w:rsidRPr="008A732E" w:rsidRDefault="00103D6B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List siódmy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, [w:] 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Listy</w:t>
            </w:r>
            <w:r w:rsidRPr="008A732E">
              <w:rPr>
                <w:rFonts w:ascii="Corbel" w:hAnsi="Corbel"/>
                <w:sz w:val="24"/>
                <w:szCs w:val="24"/>
              </w:rPr>
              <w:t>, przeł. M. Maykowska, PWN, Warszawa 1987</w:t>
            </w:r>
          </w:p>
          <w:p w14:paraId="43605A09" w14:textId="77777777" w:rsidR="00103D6B" w:rsidRPr="008A732E" w:rsidRDefault="00103D6B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Eutydem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, [w:] 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Dialogi</w:t>
            </w:r>
            <w:r w:rsidRPr="008A732E">
              <w:rPr>
                <w:rFonts w:ascii="Corbel" w:hAnsi="Corbel"/>
                <w:sz w:val="24"/>
                <w:szCs w:val="24"/>
              </w:rPr>
              <w:t>, t. II, przeł. W. Witwicki, Wydawnictwo Antyk, Kęty 2005</w:t>
            </w:r>
          </w:p>
          <w:p w14:paraId="626AD526" w14:textId="77777777" w:rsidR="00103D6B" w:rsidRPr="008A732E" w:rsidRDefault="00103D6B" w:rsidP="00D81C48">
            <w:pPr>
              <w:pStyle w:val="Tekstprzypisudolneg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Teajtet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, [w:] 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Dialogi</w:t>
            </w:r>
            <w:r w:rsidRPr="008A732E">
              <w:rPr>
                <w:rFonts w:ascii="Corbel" w:hAnsi="Corbel"/>
                <w:sz w:val="24"/>
                <w:szCs w:val="24"/>
              </w:rPr>
              <w:t>, t. II, przeł. W. Witwicki, Wydawnictwo Antyk, Kęty 2005</w:t>
            </w:r>
          </w:p>
          <w:p w14:paraId="377FF064" w14:textId="77777777" w:rsidR="00103D6B" w:rsidRPr="008A732E" w:rsidRDefault="00103D6B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Fileb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, [w:] 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Dialogi</w:t>
            </w:r>
            <w:r w:rsidRPr="008A732E">
              <w:rPr>
                <w:rFonts w:ascii="Corbel" w:hAnsi="Corbel"/>
                <w:sz w:val="24"/>
                <w:szCs w:val="24"/>
              </w:rPr>
              <w:t>, t. II, przeł. W. Witwicki, Wydawnictwo Antyk, Kęty 2005</w:t>
            </w:r>
          </w:p>
          <w:p w14:paraId="42360126" w14:textId="77777777" w:rsidR="00103D6B" w:rsidRPr="008A732E" w:rsidRDefault="00103D6B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Polityk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, [w:] 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Dialogi</w:t>
            </w:r>
            <w:r w:rsidRPr="008A732E">
              <w:rPr>
                <w:rFonts w:ascii="Corbel" w:hAnsi="Corbel"/>
                <w:sz w:val="24"/>
                <w:szCs w:val="24"/>
              </w:rPr>
              <w:t>, t. II, przeł. W. Witwicki, Wydawnictwo Antyk, Kęty 2005</w:t>
            </w:r>
          </w:p>
          <w:p w14:paraId="11B24715" w14:textId="77777777" w:rsidR="00103D6B" w:rsidRPr="008A732E" w:rsidRDefault="00103D6B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Menon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, [w:] 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Dialogi</w:t>
            </w:r>
            <w:r w:rsidRPr="008A732E">
              <w:rPr>
                <w:rFonts w:ascii="Corbel" w:hAnsi="Corbel"/>
                <w:sz w:val="24"/>
                <w:szCs w:val="24"/>
              </w:rPr>
              <w:t>, t. I, przeł. W. Witwicki, Wydawnictwo Antyk, Kęty 2005</w:t>
            </w:r>
          </w:p>
          <w:p w14:paraId="7F5DBC14" w14:textId="77777777" w:rsidR="00103D6B" w:rsidRPr="008A732E" w:rsidRDefault="00103D6B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Hippiasz większy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, [w:] 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Dialogi, </w:t>
            </w:r>
            <w:r w:rsidRPr="008A732E">
              <w:rPr>
                <w:rFonts w:ascii="Corbel" w:hAnsi="Corbel"/>
                <w:sz w:val="24"/>
                <w:szCs w:val="24"/>
              </w:rPr>
              <w:t>t. I, przeł. W. Witwicki, Wydawnictwo Antyk, Kęty 2005</w:t>
            </w:r>
          </w:p>
          <w:p w14:paraId="4A054819" w14:textId="77777777" w:rsidR="00103D6B" w:rsidRPr="008A732E" w:rsidRDefault="00103D6B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Lizys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, [w:] 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Dialogi, </w:t>
            </w:r>
            <w:r w:rsidRPr="008A732E">
              <w:rPr>
                <w:rFonts w:ascii="Corbel" w:hAnsi="Corbel"/>
                <w:sz w:val="24"/>
                <w:szCs w:val="24"/>
              </w:rPr>
              <w:t>t. I, przeł. W. Witwicki, Wydawnictwo Antyk, Kęty 2005</w:t>
            </w:r>
          </w:p>
          <w:p w14:paraId="47ABB23C" w14:textId="77777777" w:rsidR="00103D6B" w:rsidRPr="008A732E" w:rsidRDefault="00103D6B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Eutyfron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, [w:] 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Dialogi, </w:t>
            </w:r>
            <w:r w:rsidRPr="008A732E">
              <w:rPr>
                <w:rFonts w:ascii="Corbel" w:hAnsi="Corbel"/>
                <w:sz w:val="24"/>
                <w:szCs w:val="24"/>
              </w:rPr>
              <w:t>t. I, przeł. W. Witwicki, Wydawnictwo Antyk, Kęty 2005</w:t>
            </w:r>
          </w:p>
          <w:p w14:paraId="20E188C2" w14:textId="77777777" w:rsidR="00103D6B" w:rsidRPr="00761B3C" w:rsidRDefault="00103D6B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Ion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, [w:] 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Dialogi, </w:t>
            </w:r>
            <w:r w:rsidRPr="008A732E">
              <w:rPr>
                <w:rFonts w:ascii="Corbel" w:hAnsi="Corbel"/>
                <w:sz w:val="24"/>
                <w:szCs w:val="24"/>
              </w:rPr>
              <w:t>t. I, przeł. W. Witwicki, Wydawnictwo Antyk, Kęty 2005</w:t>
            </w:r>
          </w:p>
          <w:p w14:paraId="422EB098" w14:textId="77777777" w:rsidR="003A0E5A" w:rsidRPr="00F12C6A" w:rsidRDefault="003A0E5A" w:rsidP="002B7C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43984B3" w14:textId="77777777" w:rsidR="003A0E5A" w:rsidRPr="00776692" w:rsidRDefault="003A0E5A" w:rsidP="002B7CB2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776692">
              <w:rPr>
                <w:rFonts w:ascii="Corbel" w:hAnsi="Corbel"/>
                <w:b/>
                <w:sz w:val="24"/>
                <w:szCs w:val="24"/>
              </w:rPr>
              <w:t>ĆWICZENIA:</w:t>
            </w:r>
          </w:p>
          <w:p w14:paraId="7DA47375" w14:textId="77777777" w:rsidR="003A0E5A" w:rsidRPr="00F12C6A" w:rsidRDefault="003A0E5A" w:rsidP="002B7CB2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>Ćw.1</w:t>
            </w:r>
          </w:p>
          <w:p w14:paraId="28EE44B2" w14:textId="77777777" w:rsidR="003A0E5A" w:rsidRPr="00F12C6A" w:rsidRDefault="003A0E5A" w:rsidP="002B7CB2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</w:rPr>
              <w:t>Teksty źródłowe:</w:t>
            </w:r>
          </w:p>
          <w:p w14:paraId="57CE176F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Kirk, Raven, Schofield,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Filozofia przedsokratejska. Studium krytyczne z wybranymi tekstami, </w:t>
            </w:r>
            <w:r w:rsidRPr="00F12C6A">
              <w:rPr>
                <w:rFonts w:ascii="Corbel" w:hAnsi="Corbel"/>
                <w:sz w:val="24"/>
                <w:szCs w:val="24"/>
              </w:rPr>
              <w:t xml:space="preserve">przeł. J. Lang, Wydawnictwo Naukowe PWN, Warszawa – Poznań 1999 </w:t>
            </w:r>
          </w:p>
          <w:p w14:paraId="1865F510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>Ćw.2</w:t>
            </w:r>
          </w:p>
          <w:p w14:paraId="1A772455" w14:textId="77777777" w:rsidR="003A0E5A" w:rsidRPr="00F12C6A" w:rsidRDefault="003A0E5A" w:rsidP="002B7CB2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</w:rPr>
              <w:t>Teksty źródłowe:</w:t>
            </w:r>
          </w:p>
          <w:p w14:paraId="67B98939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Paczkowski P., Kubala K., [red.],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Antologia filozofii antycznej. Od Talesa do Plotyna, </w:t>
            </w:r>
            <w:r w:rsidRPr="00F12C6A">
              <w:rPr>
                <w:rFonts w:ascii="Corbel" w:hAnsi="Corbel"/>
                <w:sz w:val="24"/>
                <w:szCs w:val="24"/>
              </w:rPr>
              <w:t>Wydawnictwo Wyższej Szkoły Pedagogicznej, Rzeszów 1998</w:t>
            </w:r>
          </w:p>
          <w:p w14:paraId="53D24053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 xml:space="preserve">Ćw.3 </w:t>
            </w:r>
          </w:p>
          <w:p w14:paraId="43FA8A37" w14:textId="77777777" w:rsidR="003A0E5A" w:rsidRPr="00F12C6A" w:rsidRDefault="003A0E5A" w:rsidP="002B7CB2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</w:rPr>
              <w:t>Teksty źródłowe:</w:t>
            </w:r>
          </w:p>
          <w:p w14:paraId="7D95468E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Paczkowski P., Kubala K., [red.],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Antologia filozofii antycznej. Od Talesa do Plotyna, </w:t>
            </w:r>
            <w:r w:rsidRPr="00F12C6A">
              <w:rPr>
                <w:rFonts w:ascii="Corbel" w:hAnsi="Corbel"/>
                <w:sz w:val="24"/>
                <w:szCs w:val="24"/>
              </w:rPr>
              <w:t>Wydawnictwo Wyższej Szkoły Pedagogicznej, Rzeszów 1998</w:t>
            </w:r>
          </w:p>
          <w:p w14:paraId="62C0A8F9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 xml:space="preserve">Ćw.4 </w:t>
            </w:r>
          </w:p>
          <w:p w14:paraId="141F4E2C" w14:textId="77777777" w:rsidR="003A0E5A" w:rsidRPr="00F12C6A" w:rsidRDefault="003A0E5A" w:rsidP="002B7CB2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</w:rPr>
              <w:t>Teksty źródłowe:</w:t>
            </w:r>
          </w:p>
          <w:p w14:paraId="1006AF2D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Paczkowski P., Kubala K., [red.],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Antologia filozofii antycznej. Od Talesa do Plotyna, </w:t>
            </w:r>
            <w:r w:rsidRPr="00F12C6A">
              <w:rPr>
                <w:rFonts w:ascii="Corbel" w:hAnsi="Corbel"/>
                <w:sz w:val="24"/>
                <w:szCs w:val="24"/>
              </w:rPr>
              <w:t>Wydawnictwo Wyższej Szkoły Pedagogicznej, Rzeszów 1998</w:t>
            </w:r>
          </w:p>
          <w:p w14:paraId="6B7B05DF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 xml:space="preserve">Ćw.5 </w:t>
            </w:r>
          </w:p>
          <w:p w14:paraId="699D2283" w14:textId="77777777" w:rsidR="003A0E5A" w:rsidRPr="00F12C6A" w:rsidRDefault="003A0E5A" w:rsidP="002B7CB2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</w:rPr>
              <w:t>Teksty źródłowe:</w:t>
            </w:r>
          </w:p>
          <w:p w14:paraId="4C41E803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Platon,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Obrona Sokratesa, </w:t>
            </w:r>
            <w:r w:rsidRPr="00F12C6A">
              <w:rPr>
                <w:rFonts w:ascii="Corbel" w:hAnsi="Corbel"/>
                <w:sz w:val="24"/>
                <w:szCs w:val="24"/>
              </w:rPr>
              <w:t xml:space="preserve">[w:] Platon,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>Dialogi</w:t>
            </w:r>
            <w:r w:rsidRPr="00F12C6A">
              <w:rPr>
                <w:rFonts w:ascii="Corbel" w:hAnsi="Corbel"/>
                <w:sz w:val="24"/>
                <w:szCs w:val="24"/>
              </w:rPr>
              <w:t xml:space="preserve">, t. I, przeł. W. Witwicki, </w:t>
            </w:r>
            <w:r w:rsidRPr="00F12C6A">
              <w:rPr>
                <w:rFonts w:ascii="Corbel" w:hAnsi="Corbel"/>
                <w:sz w:val="24"/>
                <w:szCs w:val="24"/>
              </w:rPr>
              <w:lastRenderedPageBreak/>
              <w:t>Wydawnictwo Antyk, Kęty 2005</w:t>
            </w:r>
          </w:p>
          <w:p w14:paraId="176E8E90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Platon,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Eutyfron, </w:t>
            </w:r>
            <w:r w:rsidRPr="00F12C6A">
              <w:rPr>
                <w:rFonts w:ascii="Corbel" w:hAnsi="Corbel"/>
                <w:sz w:val="24"/>
                <w:szCs w:val="24"/>
              </w:rPr>
              <w:t xml:space="preserve">[w:] Platon,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>Dialogi</w:t>
            </w:r>
            <w:r w:rsidRPr="00F12C6A">
              <w:rPr>
                <w:rFonts w:ascii="Corbel" w:hAnsi="Corbel"/>
                <w:sz w:val="24"/>
                <w:szCs w:val="24"/>
              </w:rPr>
              <w:t>, t. I, przeł. W. Witwicki, Wydawnictwo Antyk, Kęty 2005</w:t>
            </w:r>
          </w:p>
          <w:p w14:paraId="075FEB21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 xml:space="preserve">Ćw.6 </w:t>
            </w:r>
          </w:p>
          <w:p w14:paraId="05CC090A" w14:textId="77777777" w:rsidR="003A0E5A" w:rsidRPr="00F12C6A" w:rsidRDefault="003A0E5A" w:rsidP="002B7CB2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</w:rPr>
              <w:t>Teksty źródłowe:</w:t>
            </w:r>
          </w:p>
          <w:p w14:paraId="7F837303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i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Platon,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Gorgiasz, </w:t>
            </w:r>
            <w:r w:rsidRPr="00F12C6A">
              <w:rPr>
                <w:rFonts w:ascii="Corbel" w:hAnsi="Corbel"/>
                <w:sz w:val="24"/>
                <w:szCs w:val="24"/>
              </w:rPr>
              <w:t>[w:] Platon, Dialogi, t. I, przeł. W. Witwicki, Wydawnictwo Antyk, Kęty 2005</w:t>
            </w:r>
          </w:p>
          <w:p w14:paraId="70E024A3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 xml:space="preserve">Ćw.7 </w:t>
            </w:r>
          </w:p>
          <w:p w14:paraId="61EA6671" w14:textId="77777777" w:rsidR="003A0E5A" w:rsidRPr="00F12C6A" w:rsidRDefault="003A0E5A" w:rsidP="002B7CB2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</w:rPr>
              <w:t>Teksty źródłowe:</w:t>
            </w:r>
          </w:p>
          <w:p w14:paraId="7868E62C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Platon,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Uczta, </w:t>
            </w:r>
            <w:r w:rsidRPr="00F12C6A">
              <w:rPr>
                <w:rFonts w:ascii="Corbel" w:hAnsi="Corbel"/>
                <w:sz w:val="24"/>
                <w:szCs w:val="24"/>
              </w:rPr>
              <w:t>[w:] Platon, Dialogi, t. II, przeł. W. Witwicki, Wydawnictwo Antyk, Kęty 2005</w:t>
            </w:r>
          </w:p>
          <w:p w14:paraId="6B53201D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 xml:space="preserve">Ćw.8 </w:t>
            </w:r>
          </w:p>
          <w:p w14:paraId="6F03FBBB" w14:textId="77777777" w:rsidR="003A0E5A" w:rsidRPr="00F12C6A" w:rsidRDefault="003A0E5A" w:rsidP="002B7CB2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</w:rPr>
              <w:t>Teksty źródłowe:</w:t>
            </w:r>
          </w:p>
          <w:p w14:paraId="06DD373D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Paczkowski P., Kubala K., [red.],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Antologia filozofii antycznej. Od Talesa do Plotyna, </w:t>
            </w:r>
            <w:r w:rsidRPr="00F12C6A">
              <w:rPr>
                <w:rFonts w:ascii="Corbel" w:hAnsi="Corbel"/>
                <w:sz w:val="24"/>
                <w:szCs w:val="24"/>
              </w:rPr>
              <w:t>Wydawnictwo Wyższej Szkoły Pedagogicznej, Rzeszów 1998</w:t>
            </w:r>
          </w:p>
          <w:p w14:paraId="6F9CCDD7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 xml:space="preserve">Ćw.9 </w:t>
            </w:r>
          </w:p>
          <w:p w14:paraId="6D919129" w14:textId="77777777" w:rsidR="003A0E5A" w:rsidRPr="00F12C6A" w:rsidRDefault="003A0E5A" w:rsidP="002B7CB2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</w:rPr>
              <w:t>Teksty źródłowe:</w:t>
            </w:r>
          </w:p>
          <w:p w14:paraId="047ACD01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Platon,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Państwo, </w:t>
            </w:r>
            <w:r w:rsidRPr="00F12C6A">
              <w:rPr>
                <w:rFonts w:ascii="Corbel" w:hAnsi="Corbel"/>
                <w:sz w:val="24"/>
                <w:szCs w:val="24"/>
              </w:rPr>
              <w:t xml:space="preserve">[w:] Platon,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>Państwo, Prawa (VII ksiąg)</w:t>
            </w:r>
            <w:r w:rsidRPr="00F12C6A">
              <w:rPr>
                <w:rFonts w:ascii="Corbel" w:hAnsi="Corbel"/>
                <w:sz w:val="24"/>
                <w:szCs w:val="24"/>
              </w:rPr>
              <w:t xml:space="preserve">, przeł. W. Witwicki, Wydawnictwo Antyk, Kęty 2001 </w:t>
            </w:r>
          </w:p>
          <w:p w14:paraId="7617639F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 xml:space="preserve">Ćw.10 </w:t>
            </w:r>
          </w:p>
          <w:p w14:paraId="7A55B6CE" w14:textId="77777777" w:rsidR="003A0E5A" w:rsidRPr="00F12C6A" w:rsidRDefault="003A0E5A" w:rsidP="002B7CB2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</w:rPr>
              <w:t>Teksty źródłowe:</w:t>
            </w:r>
          </w:p>
          <w:p w14:paraId="4552FA57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Paczkowski P., Kubala K., [red.],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Antologia filozofii antycznej. Od Talesa do Plotyna, </w:t>
            </w:r>
            <w:r w:rsidRPr="00F12C6A">
              <w:rPr>
                <w:rFonts w:ascii="Corbel" w:hAnsi="Corbel"/>
                <w:sz w:val="24"/>
                <w:szCs w:val="24"/>
              </w:rPr>
              <w:t>Wydawnictwo Wyższej Szkoły Pedagogicznej, Rzeszów 1998</w:t>
            </w:r>
          </w:p>
          <w:p w14:paraId="1B5ABF0A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 xml:space="preserve">Ćw.11 </w:t>
            </w:r>
          </w:p>
          <w:p w14:paraId="035F9789" w14:textId="77777777" w:rsidR="003A0E5A" w:rsidRPr="00F12C6A" w:rsidRDefault="003A0E5A" w:rsidP="002B7CB2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</w:rPr>
              <w:t>Teksty źródłowe:</w:t>
            </w:r>
          </w:p>
          <w:p w14:paraId="05451F64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Paczkowski P., Kubala K., [red.],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Antologia filozofii antycznej. Od Talesa do Plotyna, </w:t>
            </w:r>
            <w:r w:rsidRPr="00F12C6A">
              <w:rPr>
                <w:rFonts w:ascii="Corbel" w:hAnsi="Corbel"/>
                <w:sz w:val="24"/>
                <w:szCs w:val="24"/>
              </w:rPr>
              <w:t>Wydawnictwo Wyższej Szkoły Pedagogicznej, Rzeszów 1998</w:t>
            </w:r>
          </w:p>
          <w:p w14:paraId="47D1F0C8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 xml:space="preserve">Ćw.12 </w:t>
            </w:r>
          </w:p>
          <w:p w14:paraId="5C0EFE00" w14:textId="77777777" w:rsidR="003A0E5A" w:rsidRPr="00F12C6A" w:rsidRDefault="003A0E5A" w:rsidP="002B7CB2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</w:rPr>
              <w:t>Teksty źródłowe:</w:t>
            </w:r>
          </w:p>
          <w:p w14:paraId="46331B91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Paczkowski P., Kubala K., [red.],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Antologia filozofii antycznej. Od Talesa do Plotyna, </w:t>
            </w:r>
            <w:r w:rsidRPr="00F12C6A">
              <w:rPr>
                <w:rFonts w:ascii="Corbel" w:hAnsi="Corbel"/>
                <w:sz w:val="24"/>
                <w:szCs w:val="24"/>
              </w:rPr>
              <w:t>Wydawnictwo Wyższej Szkoły Pedagogicznej, Rzeszów 1998</w:t>
            </w:r>
          </w:p>
          <w:p w14:paraId="31B57426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 xml:space="preserve">Ćw.13 </w:t>
            </w:r>
          </w:p>
          <w:p w14:paraId="1935B3EB" w14:textId="77777777" w:rsidR="003A0E5A" w:rsidRPr="00F12C6A" w:rsidRDefault="003A0E5A" w:rsidP="002B7CB2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</w:rPr>
              <w:t>Teksty źródłowe:</w:t>
            </w:r>
          </w:p>
          <w:p w14:paraId="3C43F73E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Paczkowski P., Kubala K., [red.],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Antologia filozofii antycznej. Od Talesa do Plotyna, </w:t>
            </w:r>
            <w:r w:rsidRPr="00F12C6A">
              <w:rPr>
                <w:rFonts w:ascii="Corbel" w:hAnsi="Corbel"/>
                <w:sz w:val="24"/>
                <w:szCs w:val="24"/>
              </w:rPr>
              <w:t>Wydawnictwo Wyższej Szkoły Pedagogicznej, Rzeszów 1998</w:t>
            </w:r>
          </w:p>
          <w:p w14:paraId="1670DA32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 xml:space="preserve">Ćw.14 </w:t>
            </w:r>
          </w:p>
          <w:p w14:paraId="026F6D62" w14:textId="77777777" w:rsidR="003A0E5A" w:rsidRPr="00F12C6A" w:rsidRDefault="003A0E5A" w:rsidP="002B7CB2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</w:rPr>
              <w:t>Teksty źródłowe:</w:t>
            </w:r>
          </w:p>
          <w:p w14:paraId="07C40B71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Paczkowski P., Kubala K., [red.],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Antologia filozofii antycznej. Od Talesa do Plotyna, </w:t>
            </w:r>
            <w:r w:rsidRPr="00F12C6A">
              <w:rPr>
                <w:rFonts w:ascii="Corbel" w:hAnsi="Corbel"/>
                <w:sz w:val="24"/>
                <w:szCs w:val="24"/>
              </w:rPr>
              <w:t>Wydawnictwo Wyższej Szkoły Pedagogicznej, Rzeszów 1998</w:t>
            </w:r>
          </w:p>
          <w:p w14:paraId="06F7A26F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 xml:space="preserve">Ćw.15 </w:t>
            </w:r>
          </w:p>
          <w:p w14:paraId="651F1F28" w14:textId="77777777" w:rsidR="003A0E5A" w:rsidRPr="00F12C6A" w:rsidRDefault="003A0E5A" w:rsidP="002B7CB2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</w:rPr>
              <w:t>Teksty źródłowe:</w:t>
            </w:r>
          </w:p>
          <w:p w14:paraId="75FB1DDE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Paczkowski P., Kubala K., [red.],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Antologia filozofii antycznej. Od Talesa do Plotyna, </w:t>
            </w:r>
            <w:r w:rsidRPr="00F12C6A">
              <w:rPr>
                <w:rFonts w:ascii="Corbel" w:hAnsi="Corbel"/>
                <w:sz w:val="24"/>
                <w:szCs w:val="24"/>
              </w:rPr>
              <w:t xml:space="preserve">Wydawnictwo Wyższej Szkoły Pedagogicznej, Rzeszów </w:t>
            </w:r>
            <w:r w:rsidRPr="00F12C6A">
              <w:rPr>
                <w:rFonts w:ascii="Corbel" w:hAnsi="Corbel"/>
                <w:sz w:val="24"/>
                <w:szCs w:val="24"/>
              </w:rPr>
              <w:lastRenderedPageBreak/>
              <w:t>1998</w:t>
            </w:r>
          </w:p>
          <w:p w14:paraId="3DB5CCE1" w14:textId="77777777" w:rsidR="003A0E5A" w:rsidRPr="00F12C6A" w:rsidRDefault="003A0E5A" w:rsidP="002B7CB2">
            <w:pPr>
              <w:spacing w:after="0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Plotinus,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Enneady, </w:t>
            </w:r>
            <w:r w:rsidRPr="00F12C6A">
              <w:rPr>
                <w:rFonts w:ascii="Corbel" w:hAnsi="Corbel"/>
                <w:sz w:val="24"/>
                <w:szCs w:val="24"/>
              </w:rPr>
              <w:t>t. I-II, przeł. A. Krokiewicz, PWN, Warszawa 1959</w:t>
            </w:r>
          </w:p>
        </w:tc>
      </w:tr>
      <w:tr w:rsidR="003A0E5A" w:rsidRPr="009C54AE" w14:paraId="1222E1E6" w14:textId="77777777" w:rsidTr="002B7CB2">
        <w:trPr>
          <w:trHeight w:val="397"/>
        </w:trPr>
        <w:tc>
          <w:tcPr>
            <w:tcW w:w="7513" w:type="dxa"/>
          </w:tcPr>
          <w:p w14:paraId="40A57E33" w14:textId="292BF0F6" w:rsidR="003A0E5A" w:rsidRPr="00D13F7D" w:rsidRDefault="003A0E5A" w:rsidP="002B7CB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13F7D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27E75202" w14:textId="77777777" w:rsidR="003A0E5A" w:rsidRPr="00D13F7D" w:rsidRDefault="003A0E5A" w:rsidP="002B7CB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13F7D">
              <w:rPr>
                <w:rFonts w:ascii="Corbel" w:hAnsi="Corbel"/>
                <w:smallCaps w:val="0"/>
                <w:szCs w:val="24"/>
              </w:rPr>
              <w:t>WYKŁADY:</w:t>
            </w:r>
          </w:p>
          <w:p w14:paraId="40DECA30" w14:textId="30CBA4FF" w:rsidR="00BF673A" w:rsidRPr="00D13F7D" w:rsidRDefault="00BF673A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Albert K.,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O platońskim pojęciu filozofii, </w:t>
            </w:r>
            <w:r w:rsidRPr="00D13F7D">
              <w:rPr>
                <w:rFonts w:ascii="Corbel" w:hAnsi="Corbel"/>
                <w:sz w:val="24"/>
                <w:szCs w:val="24"/>
              </w:rPr>
              <w:t>przeł. J. Drewnowski, Polska Akademia Nauk, Instytut Filozofii i Socjologii, Warszawa 1991</w:t>
            </w:r>
          </w:p>
          <w:p w14:paraId="0B608AD9" w14:textId="12B66882" w:rsidR="00BF673A" w:rsidRPr="00D13F7D" w:rsidRDefault="00BF673A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Albert K.,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Wprowadzenie do filozoficznej mistyki, </w:t>
            </w:r>
            <w:r w:rsidRPr="00D13F7D">
              <w:rPr>
                <w:rFonts w:ascii="Corbel" w:hAnsi="Corbel"/>
                <w:sz w:val="24"/>
                <w:szCs w:val="24"/>
              </w:rPr>
              <w:t>przeł. J. Marzęcki, Wydawnictwo Antyk, Kęty 2002</w:t>
            </w:r>
          </w:p>
          <w:p w14:paraId="07789447" w14:textId="5C4F555E" w:rsidR="00BF673A" w:rsidRPr="00D13F7D" w:rsidRDefault="00B344E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Albert K.,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Studia o historii filozofii, </w:t>
            </w:r>
            <w:r w:rsidRPr="00D13F7D">
              <w:rPr>
                <w:rFonts w:ascii="Corbel" w:hAnsi="Corbel"/>
                <w:sz w:val="24"/>
                <w:szCs w:val="24"/>
              </w:rPr>
              <w:t>przeł. B. Baran, J. Marzęcki, Fundacja Aletheia, Warszawa 2006</w:t>
            </w:r>
          </w:p>
          <w:p w14:paraId="4AC23A19" w14:textId="00CB30E3" w:rsidR="00BF673A" w:rsidRPr="00D13F7D" w:rsidRDefault="00BF673A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  <w:lang w:val="en-US"/>
              </w:rPr>
            </w:pPr>
            <w:r w:rsidRPr="00D13F7D">
              <w:rPr>
                <w:rFonts w:ascii="Corbel" w:hAnsi="Corbel"/>
                <w:sz w:val="24"/>
                <w:szCs w:val="24"/>
                <w:lang w:val="en-US"/>
              </w:rPr>
              <w:t xml:space="preserve">Barnes J., </w:t>
            </w:r>
            <w:r w:rsidRPr="00D13F7D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The presocratic philosophers, </w:t>
            </w:r>
            <w:r w:rsidRPr="00D13F7D">
              <w:rPr>
                <w:rFonts w:ascii="Corbel" w:hAnsi="Corbel"/>
                <w:sz w:val="24"/>
                <w:szCs w:val="24"/>
                <w:lang w:val="en-US"/>
              </w:rPr>
              <w:t>Routledge, London and New York 1996</w:t>
            </w:r>
          </w:p>
          <w:p w14:paraId="7041DB49" w14:textId="0FFABC0E" w:rsidR="003A0E5A" w:rsidRPr="00D13F7D" w:rsidRDefault="00BF673A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Bednarczyk A.,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Medycyna i filozofia w starożytności, </w:t>
            </w:r>
            <w:r w:rsidRPr="00D13F7D">
              <w:rPr>
                <w:rFonts w:ascii="Corbel" w:hAnsi="Corbel"/>
                <w:sz w:val="24"/>
                <w:szCs w:val="24"/>
              </w:rPr>
              <w:t>Uniwersytet Warszawski, Wydział Filozofii i Socjologii, Warszawa 1999</w:t>
            </w:r>
          </w:p>
          <w:p w14:paraId="690BCF66" w14:textId="756CAE0A" w:rsidR="005D30D3" w:rsidRPr="00D13F7D" w:rsidRDefault="005D30D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Blackburn S.,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Platon. Państwo, Biografia, </w:t>
            </w:r>
            <w:r w:rsidRPr="00D13F7D">
              <w:rPr>
                <w:rFonts w:ascii="Corbel" w:hAnsi="Corbel"/>
                <w:sz w:val="24"/>
                <w:szCs w:val="24"/>
              </w:rPr>
              <w:t>przeł. A. Dzierzgowska, Warszawskie Wydawnictwo Literackie MUZA SA, Warszawa 2007</w:t>
            </w:r>
          </w:p>
          <w:p w14:paraId="05206568" w14:textId="77777777" w:rsidR="005D30D3" w:rsidRPr="00D13F7D" w:rsidRDefault="005D30D3" w:rsidP="00D13F7D">
            <w:pPr>
              <w:spacing w:after="0" w:line="240" w:lineRule="auto"/>
              <w:ind w:left="567" w:hanging="567"/>
              <w:rPr>
                <w:rFonts w:ascii="Corbel" w:hAnsi="Corbel"/>
                <w:i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Blandzi S.,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Henologia, meontologia, dialektyka. Platońskie poszukiwanie ontologii idei w „Parmenidesie”,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Instytut Filozofii i Socjologii Polska Akademia Nauk, Warszawa 1992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14:paraId="6BCEB73C" w14:textId="20822E7E" w:rsidR="002C7894" w:rsidRPr="00D13F7D" w:rsidRDefault="002C7894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Burkert W.,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Starożytne kulty misteryjne,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przeł. K. Bielawski, Wydawnictwo Homini, Kraków 2007 </w:t>
            </w:r>
          </w:p>
          <w:p w14:paraId="000D136D" w14:textId="1A899157" w:rsidR="002C7894" w:rsidRPr="00D13F7D" w:rsidRDefault="002C7894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  <w:lang w:val="en-US"/>
              </w:rPr>
            </w:pPr>
            <w:r w:rsidRPr="00D13F7D">
              <w:rPr>
                <w:rFonts w:ascii="Corbel" w:hAnsi="Corbel"/>
                <w:sz w:val="24"/>
                <w:szCs w:val="24"/>
                <w:lang w:val="en-US"/>
              </w:rPr>
              <w:t xml:space="preserve">Burnet J., </w:t>
            </w:r>
            <w:r w:rsidRPr="00D13F7D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Early Greek philosophy, </w:t>
            </w:r>
            <w:r w:rsidRPr="00D13F7D">
              <w:rPr>
                <w:rFonts w:ascii="Corbel" w:hAnsi="Corbel"/>
                <w:sz w:val="24"/>
                <w:szCs w:val="24"/>
                <w:lang w:val="en-US"/>
              </w:rPr>
              <w:t>The World Publishing Company, Cleveland and New York 1963</w:t>
            </w:r>
          </w:p>
          <w:p w14:paraId="10AEE48A" w14:textId="77777777" w:rsidR="002C7894" w:rsidRPr="00D13F7D" w:rsidRDefault="002C7894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Cambiano G.,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Stać się człowiekiem,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w: J.-P., Vernant,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>Człowiek Grecji,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 przeł. P. Bravo, Ł. Niesiołowski-Spano, Świat Książki, Warszawa 2000, s. 105-142  </w:t>
            </w:r>
          </w:p>
          <w:p w14:paraId="0B4CCB26" w14:textId="227897B9" w:rsidR="00E81FB2" w:rsidRPr="00D13F7D" w:rsidRDefault="00E81FB2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Colli G.,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Narodziny filozofii, </w:t>
            </w:r>
            <w:r w:rsidRPr="00D13F7D">
              <w:rPr>
                <w:rFonts w:ascii="Corbel" w:hAnsi="Corbel"/>
                <w:sz w:val="24"/>
                <w:szCs w:val="24"/>
              </w:rPr>
              <w:t>przeł. S. Kasprzysiak, Oficyna Literacka, Kraków 1994</w:t>
            </w:r>
          </w:p>
          <w:p w14:paraId="328708FA" w14:textId="781587BF" w:rsidR="00E81FB2" w:rsidRPr="00D13F7D" w:rsidRDefault="00E81FB2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Copleston F.,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Historia filozofii,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t. I,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Grecja i Rzym, </w:t>
            </w:r>
            <w:r w:rsidRPr="00D13F7D">
              <w:rPr>
                <w:rFonts w:ascii="Corbel" w:hAnsi="Corbel"/>
                <w:sz w:val="24"/>
                <w:szCs w:val="24"/>
              </w:rPr>
              <w:t>przeł. H. Bednarek, Instytut Wydawniczy PAX, Warszawa 2004</w:t>
            </w:r>
          </w:p>
          <w:p w14:paraId="452CCBC1" w14:textId="01F7EF05" w:rsidR="00E81FB2" w:rsidRPr="00D13F7D" w:rsidRDefault="00E81FB2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Dąmbska I.,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Dwa studia o Platonie,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Zakład Narodowy Imienia Ossolińskich, Wydawnictwo Polskiej Akademii Nauk, Wrocław – Warszawa – Kraków – Gdańsk 1972 </w:t>
            </w:r>
          </w:p>
          <w:p w14:paraId="0250512C" w14:textId="57BCEAD0" w:rsidR="00E81FB2" w:rsidRPr="00D13F7D" w:rsidRDefault="00E81FB2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Dembińska-Siury D.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Człowiek odkrywa człowieka. O początkach greckiej refleksji moralnej, </w:t>
            </w:r>
            <w:r w:rsidRPr="00D13F7D">
              <w:rPr>
                <w:rFonts w:ascii="Corbel" w:hAnsi="Corbel"/>
                <w:sz w:val="24"/>
                <w:szCs w:val="24"/>
              </w:rPr>
              <w:t>Wiedza Powszechna, Warszawa 1991</w:t>
            </w:r>
          </w:p>
          <w:p w14:paraId="0C6CE820" w14:textId="5E46A7AD" w:rsidR="00BF673A" w:rsidRPr="00D13F7D" w:rsidRDefault="00E81FB2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Dembińska-Siury D.,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Demokrytejska nauka szczęśliwego życia,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[w:] J. Gajda, A. Orzechowski, D. Dembińska-Siury,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>Prawda – język – szczęście. Studia z filozofii starożytnej,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 Wydawnictwo Uniwersytetu Wrocławskiego, Wrocław 1992, s. 108-</w:t>
            </w:r>
            <w:r w:rsidR="00D9209C" w:rsidRPr="00D13F7D">
              <w:rPr>
                <w:rFonts w:ascii="Corbel" w:hAnsi="Corbel"/>
                <w:sz w:val="24"/>
                <w:szCs w:val="24"/>
              </w:rPr>
              <w:t>138</w:t>
            </w:r>
          </w:p>
          <w:p w14:paraId="2BF8C7BC" w14:textId="2CF39FAD" w:rsidR="00D9209C" w:rsidRPr="00D13F7D" w:rsidRDefault="00D9209C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Dembiński B.,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Późna nauka Platona. Związki ontologii i matematyki, </w:t>
            </w:r>
            <w:r w:rsidRPr="00D13F7D">
              <w:rPr>
                <w:rFonts w:ascii="Corbel" w:hAnsi="Corbel"/>
                <w:sz w:val="24"/>
                <w:szCs w:val="24"/>
              </w:rPr>
              <w:t>Wydawnictwo Uniwersytetu Śląskiego, Katowice 2003</w:t>
            </w:r>
          </w:p>
          <w:p w14:paraId="3A251D00" w14:textId="0293D361" w:rsidR="00D9209C" w:rsidRPr="00D13F7D" w:rsidRDefault="00D9209C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Dembiński B.,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Teoria idei. Ewolucja myśli platońskiej, </w:t>
            </w:r>
            <w:r w:rsidRPr="00D13F7D">
              <w:rPr>
                <w:rFonts w:ascii="Corbel" w:hAnsi="Corbel"/>
                <w:sz w:val="24"/>
                <w:szCs w:val="24"/>
              </w:rPr>
              <w:t>Wydawnictwo Uniwersytetu Śląskiego, Katowice 2004</w:t>
            </w:r>
          </w:p>
          <w:p w14:paraId="4C95C824" w14:textId="168A411D" w:rsidR="00D9209C" w:rsidRPr="00D13F7D" w:rsidRDefault="00D9209C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Dembiński B.,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Późny Platon i Stara Akademia,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Wydawnictwo Marek Derewiecki, Kęty 2010 </w:t>
            </w:r>
          </w:p>
          <w:p w14:paraId="0EFD8DAA" w14:textId="77777777" w:rsidR="00CA444C" w:rsidRPr="00D13F7D" w:rsidRDefault="00CA444C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Domański J.,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Metamorfozy pojęcia filozofii, </w:t>
            </w:r>
            <w:r w:rsidRPr="00D13F7D">
              <w:rPr>
                <w:rFonts w:ascii="Corbel" w:hAnsi="Corbel"/>
                <w:sz w:val="24"/>
                <w:szCs w:val="24"/>
              </w:rPr>
              <w:t>przeł. Z. Mroczkowska, M. Bujko, Polska Akademia Nauk, Instytut Filozofii i Socjologii, Warszawa 1996</w:t>
            </w:r>
          </w:p>
          <w:p w14:paraId="4D196E99" w14:textId="77777777" w:rsidR="00CA444C" w:rsidRPr="00D13F7D" w:rsidRDefault="00CA444C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Finley M. I.,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Grecy,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tłum. A. Bogdański, Państwowe Wydawnictwo </w:t>
            </w:r>
            <w:r w:rsidRPr="00D13F7D">
              <w:rPr>
                <w:rFonts w:ascii="Corbel" w:hAnsi="Corbel"/>
                <w:sz w:val="24"/>
                <w:szCs w:val="24"/>
              </w:rPr>
              <w:lastRenderedPageBreak/>
              <w:t>Naukowe, Warszawa 1965</w:t>
            </w:r>
          </w:p>
          <w:p w14:paraId="4D02F561" w14:textId="77777777" w:rsidR="00401FFC" w:rsidRPr="00D13F7D" w:rsidRDefault="00401FFC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Gagamer H.-G.,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Idea dobra dyskusji między Platonem i Arystotelesem, </w:t>
            </w:r>
            <w:r w:rsidRPr="00D13F7D">
              <w:rPr>
                <w:rFonts w:ascii="Corbel" w:hAnsi="Corbel"/>
                <w:sz w:val="24"/>
                <w:szCs w:val="24"/>
              </w:rPr>
              <w:t>przeł. Z. Nerczuk, Wydawnictwo Antyk, Kęty 2002</w:t>
            </w:r>
          </w:p>
          <w:p w14:paraId="2B51AC9A" w14:textId="27049DE2" w:rsidR="003F3756" w:rsidRPr="00D13F7D" w:rsidRDefault="003F3756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Gajda J.,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Sofiści, </w:t>
            </w:r>
            <w:r w:rsidRPr="00D13F7D">
              <w:rPr>
                <w:rFonts w:ascii="Corbel" w:hAnsi="Corbel"/>
                <w:sz w:val="24"/>
                <w:szCs w:val="24"/>
              </w:rPr>
              <w:t>Wiedza Powszechna, Warszawa 1989</w:t>
            </w:r>
          </w:p>
          <w:p w14:paraId="6F5CB75F" w14:textId="7729C164" w:rsidR="003F3756" w:rsidRPr="00D13F7D" w:rsidRDefault="003F3756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Gajda J.,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Przedplatońskie koncepcje prawdy. Gorgiasz z Leontinoi,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[w:] J. Gajda, A. Orzechowski, D. Dembińska-Siury,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>Prawda – język – szczęście. Studia z filozofii starożytnej,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 Wydawnictwo Uniwersytetu Wrocławskiego, Wrocław 1992, s. 3-46</w:t>
            </w:r>
          </w:p>
          <w:p w14:paraId="675521D5" w14:textId="7AF6EACF" w:rsidR="003F3756" w:rsidRPr="00D13F7D" w:rsidRDefault="003F3756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Gajda J.,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Teorie wartości w filozofii przedplatońskiej,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Wydawnictwo Uniwersytetu Wrocławskiego, Wrocław 1992 </w:t>
            </w:r>
          </w:p>
          <w:p w14:paraId="3EF7D466" w14:textId="6F3B6EF4" w:rsidR="003F3756" w:rsidRPr="00D13F7D" w:rsidRDefault="003F3756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Gajda J.,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Platońska droga do idei. Aksjologiczny rodowód platońskiej ontologii, </w:t>
            </w:r>
            <w:r w:rsidRPr="00D13F7D">
              <w:rPr>
                <w:rFonts w:ascii="Corbel" w:hAnsi="Corbel"/>
                <w:sz w:val="24"/>
                <w:szCs w:val="24"/>
              </w:rPr>
              <w:t>Wydawnictwo Uniwersytetu Wrocławskiego, Wrocław 1993</w:t>
            </w:r>
          </w:p>
          <w:p w14:paraId="327C342C" w14:textId="1D2EF815" w:rsidR="003F3756" w:rsidRPr="00D13F7D" w:rsidRDefault="003F3756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Gajda-Krynicka J.,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Koncepcje symetrii w filozofii starożytnej,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w: J. Gajda-Krynicka (red.),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Symetrie w sztuce i naukach humanistycznych, </w:t>
            </w:r>
            <w:r w:rsidRPr="00D13F7D">
              <w:rPr>
                <w:rFonts w:ascii="Corbel" w:hAnsi="Corbel"/>
                <w:sz w:val="24"/>
                <w:szCs w:val="24"/>
              </w:rPr>
              <w:t>Leopoldinum, Wrocław 1993, s. 11-27</w:t>
            </w:r>
          </w:p>
          <w:p w14:paraId="71FA5EB7" w14:textId="6CC45F27" w:rsidR="003F3756" w:rsidRPr="00D13F7D" w:rsidRDefault="003F3756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Gajda J.,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>Gdy rozpadły się ściany świata. Teorie wartości w filozofii hellenistycznej,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 Wydawnictwo Uniwersytetu Wrocławskiego, Wrocław 1995</w:t>
            </w:r>
          </w:p>
          <w:p w14:paraId="6E14C9B3" w14:textId="7E57FD0D" w:rsidR="003F3756" w:rsidRPr="00D13F7D" w:rsidRDefault="003F3756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Gajda J.,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Pitagorejczycy, </w:t>
            </w:r>
            <w:r w:rsidRPr="00D13F7D">
              <w:rPr>
                <w:rFonts w:ascii="Corbel" w:hAnsi="Corbel"/>
                <w:sz w:val="24"/>
                <w:szCs w:val="24"/>
              </w:rPr>
              <w:t>Wiedza Powszechna, Warszawa 1996</w:t>
            </w:r>
          </w:p>
          <w:p w14:paraId="1B15751E" w14:textId="12B98CD0" w:rsidR="003F3756" w:rsidRPr="00D13F7D" w:rsidRDefault="003F3756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Gajda-Krynicka J.,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Filozofia przedplatońska, </w:t>
            </w:r>
            <w:r w:rsidRPr="00D13F7D">
              <w:rPr>
                <w:rFonts w:ascii="Corbel" w:hAnsi="Corbel"/>
                <w:sz w:val="24"/>
                <w:szCs w:val="24"/>
              </w:rPr>
              <w:t>Wydawnictwo Naukowe PWN, Warszawa 2007</w:t>
            </w:r>
          </w:p>
          <w:p w14:paraId="6675BF39" w14:textId="735BB75D" w:rsidR="003F3756" w:rsidRPr="00D13F7D" w:rsidRDefault="003F3756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Garin E.,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Powrót filozofów starożytnych, </w:t>
            </w:r>
            <w:r w:rsidRPr="00D13F7D">
              <w:rPr>
                <w:rFonts w:ascii="Corbel" w:hAnsi="Corbel"/>
                <w:sz w:val="24"/>
                <w:szCs w:val="24"/>
              </w:rPr>
              <w:t>przeł. A. Dutka, Polska Akademia Nauk, Instytut Filozofii i Socjologii, Warszawa 1993</w:t>
            </w:r>
          </w:p>
          <w:p w14:paraId="4E35D94E" w14:textId="77777777" w:rsidR="003F3756" w:rsidRPr="00D13F7D" w:rsidRDefault="003F3756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Gigon O.,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Główne problemy filozofii starożytnej, </w:t>
            </w:r>
            <w:r w:rsidRPr="00D13F7D">
              <w:rPr>
                <w:rFonts w:ascii="Corbel" w:hAnsi="Corbel"/>
                <w:sz w:val="24"/>
                <w:szCs w:val="24"/>
              </w:rPr>
              <w:t>przeł. P. Domański, Wydawnictwo IFiS PAN, Warszawa 1996</w:t>
            </w:r>
          </w:p>
          <w:p w14:paraId="3B5DA7A5" w14:textId="446B87B1" w:rsidR="00742CDE" w:rsidRPr="00D13F7D" w:rsidRDefault="00742CDE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Głodowska A.,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Starożytna teoria Platońskiego dialogu,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[w:] W. Wróblewski (red.),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>W kręgu Platona i jego dialogów,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 Wydawnictwo Uniwersytetu Mikołaja Kopernika, Toruń 2005, s. 9-101</w:t>
            </w:r>
          </w:p>
          <w:p w14:paraId="63E6C24D" w14:textId="23323D62" w:rsidR="00742CDE" w:rsidRPr="00D13F7D" w:rsidRDefault="00742CDE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  <w:lang w:val="en-US"/>
              </w:rPr>
            </w:pPr>
            <w:r w:rsidRPr="00D13F7D">
              <w:rPr>
                <w:rFonts w:ascii="Corbel" w:hAnsi="Corbel"/>
                <w:sz w:val="24"/>
                <w:szCs w:val="24"/>
                <w:lang w:val="en-US"/>
              </w:rPr>
              <w:t xml:space="preserve">W. K. C. Guthrie, </w:t>
            </w:r>
            <w:r w:rsidRPr="00D13F7D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A history of Greek Philosophy, </w:t>
            </w:r>
            <w:r w:rsidRPr="00D13F7D">
              <w:rPr>
                <w:rFonts w:ascii="Corbel" w:hAnsi="Corbel"/>
                <w:sz w:val="24"/>
                <w:szCs w:val="24"/>
                <w:lang w:val="en-US"/>
              </w:rPr>
              <w:t>vol. II,</w:t>
            </w:r>
            <w:r w:rsidRPr="00D13F7D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 The Presocratic tradition from Parmenides to Democritus, </w:t>
            </w:r>
            <w:r w:rsidRPr="00D13F7D">
              <w:rPr>
                <w:rFonts w:ascii="Corbel" w:hAnsi="Corbel"/>
                <w:sz w:val="24"/>
                <w:szCs w:val="24"/>
                <w:lang w:val="en-US"/>
              </w:rPr>
              <w:t>University Press, Cambridge 1996</w:t>
            </w:r>
          </w:p>
          <w:p w14:paraId="226C2953" w14:textId="550B07AC" w:rsidR="00742CDE" w:rsidRPr="00D13F7D" w:rsidRDefault="00742CDE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  <w:lang w:val="en-US"/>
              </w:rPr>
            </w:pPr>
            <w:r w:rsidRPr="00D13F7D">
              <w:rPr>
                <w:rFonts w:ascii="Corbel" w:hAnsi="Corbel"/>
                <w:sz w:val="24"/>
                <w:szCs w:val="24"/>
                <w:lang w:val="en-US"/>
              </w:rPr>
              <w:t xml:space="preserve">Guthrie W. K. C., </w:t>
            </w:r>
            <w:r w:rsidRPr="00D13F7D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A history of Greek Philosophy, </w:t>
            </w:r>
            <w:r w:rsidRPr="00D13F7D">
              <w:rPr>
                <w:rFonts w:ascii="Corbel" w:hAnsi="Corbel"/>
                <w:sz w:val="24"/>
                <w:szCs w:val="24"/>
                <w:lang w:val="en-US"/>
              </w:rPr>
              <w:t xml:space="preserve">vol. IV, </w:t>
            </w:r>
            <w:r w:rsidRPr="00D13F7D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Plato. The man and his dialogues: earlier period, </w:t>
            </w:r>
            <w:r w:rsidRPr="00D13F7D">
              <w:rPr>
                <w:rFonts w:ascii="Corbel" w:hAnsi="Corbel"/>
                <w:sz w:val="24"/>
                <w:szCs w:val="24"/>
                <w:lang w:val="en-US"/>
              </w:rPr>
              <w:t>University Press, Cambridge 1998</w:t>
            </w:r>
          </w:p>
          <w:p w14:paraId="20AAED52" w14:textId="585F2493" w:rsidR="00742CDE" w:rsidRPr="00D13F7D" w:rsidRDefault="00742CDE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  <w:lang w:val="en-US"/>
              </w:rPr>
            </w:pPr>
            <w:r w:rsidRPr="00D13F7D">
              <w:rPr>
                <w:rFonts w:ascii="Corbel" w:hAnsi="Corbel"/>
                <w:sz w:val="24"/>
                <w:szCs w:val="24"/>
                <w:lang w:val="en-US"/>
              </w:rPr>
              <w:t xml:space="preserve">Guthrie W. K. C., </w:t>
            </w:r>
            <w:r w:rsidRPr="00D13F7D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A history of Greek Philosophy, </w:t>
            </w:r>
            <w:r w:rsidRPr="00D13F7D">
              <w:rPr>
                <w:rFonts w:ascii="Corbel" w:hAnsi="Corbel"/>
                <w:sz w:val="24"/>
                <w:szCs w:val="24"/>
                <w:lang w:val="en-US"/>
              </w:rPr>
              <w:t xml:space="preserve">vol. V, </w:t>
            </w:r>
            <w:r w:rsidRPr="00D13F7D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The later Plato and the Academy, </w:t>
            </w:r>
            <w:r w:rsidRPr="00D13F7D">
              <w:rPr>
                <w:rFonts w:ascii="Corbel" w:hAnsi="Corbel"/>
                <w:sz w:val="24"/>
                <w:szCs w:val="24"/>
                <w:lang w:val="en-US"/>
              </w:rPr>
              <w:t>University Press, Cambridge 1996</w:t>
            </w:r>
          </w:p>
          <w:p w14:paraId="40EB2780" w14:textId="38794DD0" w:rsidR="00742CDE" w:rsidRPr="00D13F7D" w:rsidRDefault="00742CDE" w:rsidP="00D13F7D">
            <w:pPr>
              <w:spacing w:after="0" w:line="240" w:lineRule="auto"/>
              <w:ind w:left="567" w:hanging="567"/>
              <w:rPr>
                <w:rFonts w:ascii="Corbel" w:hAnsi="Corbel"/>
                <w:i/>
                <w:sz w:val="24"/>
                <w:szCs w:val="24"/>
                <w:lang w:val="en-GB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Guthrie W. K. C.,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Filozofowie greccy od Talesa do Arystotelesa,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przeł. </w:t>
            </w:r>
            <w:r w:rsidRPr="00D13F7D">
              <w:rPr>
                <w:rFonts w:ascii="Corbel" w:hAnsi="Corbel"/>
                <w:sz w:val="24"/>
                <w:szCs w:val="24"/>
                <w:lang w:val="en-GB"/>
              </w:rPr>
              <w:t xml:space="preserve">A. Pawelec, Wydawnictwo ZNAK, Kraków 1996 </w:t>
            </w:r>
            <w:r w:rsidRPr="00D13F7D">
              <w:rPr>
                <w:rFonts w:ascii="Corbel" w:hAnsi="Corbel"/>
                <w:i/>
                <w:sz w:val="24"/>
                <w:szCs w:val="24"/>
                <w:lang w:val="en-GB"/>
              </w:rPr>
              <w:t xml:space="preserve">  </w:t>
            </w:r>
          </w:p>
          <w:p w14:paraId="6567961E" w14:textId="7A2B9C52" w:rsidR="00742CDE" w:rsidRPr="00D13F7D" w:rsidRDefault="00742CDE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  <w:lang w:val="en-US"/>
              </w:rPr>
            </w:pPr>
            <w:r w:rsidRPr="00D13F7D">
              <w:rPr>
                <w:rFonts w:ascii="Corbel" w:hAnsi="Corbel"/>
                <w:sz w:val="24"/>
                <w:szCs w:val="24"/>
                <w:lang w:val="en-US"/>
              </w:rPr>
              <w:t xml:space="preserve">W. K. C. Guthrie, </w:t>
            </w:r>
            <w:r w:rsidRPr="00D13F7D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The Sophists, </w:t>
            </w:r>
            <w:r w:rsidRPr="00D13F7D">
              <w:rPr>
                <w:rFonts w:ascii="Corbel" w:hAnsi="Corbel"/>
                <w:sz w:val="24"/>
                <w:szCs w:val="24"/>
                <w:lang w:val="en-US"/>
              </w:rPr>
              <w:t>Cambridge University Press 1998</w:t>
            </w:r>
          </w:p>
          <w:p w14:paraId="0AB7A75D" w14:textId="390B1B85" w:rsidR="00742CDE" w:rsidRPr="00D13F7D" w:rsidRDefault="00742CDE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Guthrie W. K. C.,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Sokrates, </w:t>
            </w:r>
            <w:r w:rsidRPr="00D13F7D">
              <w:rPr>
                <w:rFonts w:ascii="Corbel" w:hAnsi="Corbel"/>
                <w:sz w:val="24"/>
                <w:szCs w:val="24"/>
              </w:rPr>
              <w:t>przeł. K. Łapiński, S. Żuławski, Fundacja Aletheia, Warszawa 2000</w:t>
            </w:r>
          </w:p>
          <w:p w14:paraId="0178F1C2" w14:textId="47274F72" w:rsidR="00742CDE" w:rsidRPr="00D13F7D" w:rsidRDefault="00742CDE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Gwiazdecka J.,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Etyka Platona. O formie platońskiej refleksji moralnej, </w:t>
            </w:r>
            <w:r w:rsidRPr="00D13F7D">
              <w:rPr>
                <w:rFonts w:ascii="Corbel" w:hAnsi="Corbel"/>
                <w:sz w:val="24"/>
                <w:szCs w:val="24"/>
              </w:rPr>
              <w:t>Wydawnictwo Antyk, Kęty 2003</w:t>
            </w:r>
          </w:p>
          <w:p w14:paraId="6C30BB50" w14:textId="45D63E78" w:rsidR="00742CDE" w:rsidRPr="00D13F7D" w:rsidRDefault="00742CDE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Hadot P.,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Czym jest filozofia starożytna, </w:t>
            </w:r>
            <w:r w:rsidRPr="00D13F7D">
              <w:rPr>
                <w:rFonts w:ascii="Corbel" w:hAnsi="Corbel"/>
                <w:sz w:val="24"/>
                <w:szCs w:val="24"/>
              </w:rPr>
              <w:t>przeł. P. Domański, Fundacja Aletheia, Warszawa 2000</w:t>
            </w:r>
          </w:p>
          <w:p w14:paraId="5F3455B5" w14:textId="38034D89" w:rsidR="00742CDE" w:rsidRPr="00D13F7D" w:rsidRDefault="00742CDE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Hadot P.,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Filozofia jako ćwiczenie duchowe, </w:t>
            </w:r>
            <w:r w:rsidRPr="00D13F7D">
              <w:rPr>
                <w:rFonts w:ascii="Corbel" w:hAnsi="Corbel"/>
                <w:sz w:val="24"/>
                <w:szCs w:val="24"/>
              </w:rPr>
              <w:t>przeł. P. Domański, Fundacja Aletheia, Warszawa 2003</w:t>
            </w:r>
          </w:p>
          <w:p w14:paraId="4EE26B1F" w14:textId="77777777" w:rsidR="00742CDE" w:rsidRPr="00D13F7D" w:rsidRDefault="00742CDE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Hare R. M.,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Platon, </w:t>
            </w:r>
            <w:r w:rsidRPr="00D13F7D">
              <w:rPr>
                <w:rFonts w:ascii="Corbel" w:hAnsi="Corbel"/>
                <w:sz w:val="24"/>
                <w:szCs w:val="24"/>
              </w:rPr>
              <w:t>tłum S. Sencerz, Wydawnictwo Michał Urbański, Warszawa 1996</w:t>
            </w:r>
          </w:p>
          <w:p w14:paraId="331F1ED7" w14:textId="77777777" w:rsidR="00256672" w:rsidRPr="00D13F7D" w:rsidRDefault="00256672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lastRenderedPageBreak/>
              <w:t xml:space="preserve">Heidegger M.,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Platona nauka o prawdzie,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przeł. S. Blandzi, [w:] M. Heidegger,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>Znaki drogi,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 przeł. S. Blandzi, M. Falkowski, J. Filek, J. Mizera, J. Nowotniak, K. Pomian, M. Poręba, J. Sidorek, J. Tischner, K. Wolicki, Spacja, Warszawa 1999, s. 179-210</w:t>
            </w:r>
          </w:p>
          <w:p w14:paraId="016741C0" w14:textId="27C48319" w:rsidR="00256672" w:rsidRPr="00D13F7D" w:rsidRDefault="00256672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Jaeger W.,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Humanizm i teologia, </w:t>
            </w:r>
            <w:r w:rsidRPr="00D13F7D">
              <w:rPr>
                <w:rFonts w:ascii="Corbel" w:hAnsi="Corbel"/>
                <w:sz w:val="24"/>
                <w:szCs w:val="24"/>
              </w:rPr>
              <w:t>Instytut Wydawniczy PAX, Warszawa 1957</w:t>
            </w:r>
          </w:p>
          <w:p w14:paraId="73489678" w14:textId="38E62E20" w:rsidR="00256672" w:rsidRPr="00D13F7D" w:rsidRDefault="00256672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Jaeger W.,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Paideia. Formowanie człowieka greckiego, </w:t>
            </w:r>
            <w:r w:rsidRPr="00D13F7D">
              <w:rPr>
                <w:rFonts w:ascii="Corbel" w:hAnsi="Corbel"/>
                <w:sz w:val="24"/>
                <w:szCs w:val="24"/>
              </w:rPr>
              <w:t>przeł. M. Plezia, H. Bednarek, Fundacja Aletheia, Warszawa 2001</w:t>
            </w:r>
          </w:p>
          <w:p w14:paraId="0F9904D5" w14:textId="71844582" w:rsidR="00256672" w:rsidRPr="00D13F7D" w:rsidRDefault="00256672" w:rsidP="00D13F7D">
            <w:pPr>
              <w:spacing w:after="0" w:line="240" w:lineRule="auto"/>
              <w:ind w:left="567" w:hanging="567"/>
              <w:rPr>
                <w:rFonts w:ascii="Corbel" w:hAnsi="Corbel"/>
                <w:i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Jaeger W.,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>Teologia wczesnych filozofów greckich,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 przeł. J. Wocial, Wydawnictwo Homini, Kraków 2007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14:paraId="4B2BE189" w14:textId="7A6B7BCB" w:rsidR="00256672" w:rsidRPr="00D13F7D" w:rsidRDefault="00256672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James W.,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Z wybranych problemów filozofii. Początek wprowadzenia do filozofii, </w:t>
            </w:r>
            <w:r w:rsidRPr="00D13F7D">
              <w:rPr>
                <w:rFonts w:ascii="Corbel" w:hAnsi="Corbel"/>
                <w:sz w:val="24"/>
                <w:szCs w:val="24"/>
              </w:rPr>
              <w:t>przeł. M. Filipczuk, Wydawnictwo Zielona Sowa, Kraków 2004</w:t>
            </w:r>
          </w:p>
          <w:p w14:paraId="336661EA" w14:textId="0879066C" w:rsidR="00256672" w:rsidRPr="00D13F7D" w:rsidRDefault="00256672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Jaskóła J.,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Filozoficzna możliwość sofistyki i jej krytyki,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[w:] B. Trojanowska (red.),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>Rzeczywistość języka,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 Wydawnictwo Uniwersytetu Wrocławskiego, Wrocław 1999, s. 15-29</w:t>
            </w:r>
          </w:p>
          <w:p w14:paraId="67F485A4" w14:textId="25F81176" w:rsidR="00256672" w:rsidRPr="00D13F7D" w:rsidRDefault="00256672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Jaskóła J.,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Światy możliwe jako uprawomocnienie filozofowania. Platon, </w:t>
            </w:r>
            <w:r w:rsidRPr="00D13F7D">
              <w:rPr>
                <w:rFonts w:ascii="Corbel" w:hAnsi="Corbel"/>
                <w:sz w:val="24"/>
                <w:szCs w:val="24"/>
              </w:rPr>
              <w:t>Wydawnictwo Uniwersytetu Wrocławskiego, Wrocław 2000</w:t>
            </w:r>
          </w:p>
          <w:p w14:paraId="68894417" w14:textId="38C2A67F" w:rsidR="00256672" w:rsidRPr="00D13F7D" w:rsidRDefault="00256672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Jaspers K.,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Autorytety. Sokrates, Budda, Konfucjusz, Jezus,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przeł. P. Bentkowski, R. Flaszak, Wydawnictwo KR, Warszawa 2000 </w:t>
            </w:r>
          </w:p>
          <w:p w14:paraId="75060DD4" w14:textId="77777777" w:rsidR="00256672" w:rsidRPr="00D13F7D" w:rsidRDefault="00256672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Juchacz P. W.,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Sokrates. Filozofia w działaniu, </w:t>
            </w:r>
            <w:r w:rsidRPr="00D13F7D">
              <w:rPr>
                <w:rFonts w:ascii="Corbel" w:hAnsi="Corbel"/>
                <w:sz w:val="24"/>
                <w:szCs w:val="24"/>
              </w:rPr>
              <w:t>Wydawnictwo Naukowe Instytutu Filozofii Uniwersytetu im. A. Mickiewicza w Poznaniu, Poznań 2004</w:t>
            </w:r>
          </w:p>
          <w:p w14:paraId="1B0D0710" w14:textId="62665EE2" w:rsidR="003762F9" w:rsidRPr="00D13F7D" w:rsidRDefault="003762F9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Kirk G. S., Raven J. E., Schofield M.,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Filozofia przedsokratejska. Studium krytyczne z wybranymi tekstami, </w:t>
            </w:r>
            <w:r w:rsidRPr="00D13F7D">
              <w:rPr>
                <w:rFonts w:ascii="Corbel" w:hAnsi="Corbel"/>
                <w:sz w:val="24"/>
                <w:szCs w:val="24"/>
              </w:rPr>
              <w:t>przeł. J. Lang, Wydawnictwo Naukowe PWN, Warszawa – Poznań 1999</w:t>
            </w:r>
          </w:p>
          <w:p w14:paraId="451F14FB" w14:textId="0C52E2BD" w:rsidR="003762F9" w:rsidRPr="00D13F7D" w:rsidRDefault="003762F9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Krokiewicz A.,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Sokrates. Etyka Demokryta i hedonizm Arystypa,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ALETHEIA, Warszawa 2000 </w:t>
            </w:r>
          </w:p>
          <w:p w14:paraId="1DE41F18" w14:textId="62D12FF2" w:rsidR="003762F9" w:rsidRPr="00D13F7D" w:rsidRDefault="003762F9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Krokiewicz A.;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Zarys filozofii greckiej, </w:t>
            </w:r>
            <w:r w:rsidRPr="00D13F7D">
              <w:rPr>
                <w:rFonts w:ascii="Corbel" w:hAnsi="Corbel"/>
                <w:sz w:val="24"/>
                <w:szCs w:val="24"/>
              </w:rPr>
              <w:t>ALETHEIA, Warszawa 2000</w:t>
            </w:r>
          </w:p>
          <w:p w14:paraId="26DD3316" w14:textId="5389A406" w:rsidR="00CA444C" w:rsidRPr="00D13F7D" w:rsidRDefault="003762F9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Krońska I.,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Sokrates, </w:t>
            </w:r>
            <w:r w:rsidRPr="00D13F7D">
              <w:rPr>
                <w:rFonts w:ascii="Corbel" w:hAnsi="Corbel"/>
                <w:sz w:val="24"/>
                <w:szCs w:val="24"/>
              </w:rPr>
              <w:t>Wiedza Powszechna, Warszawa 2001</w:t>
            </w:r>
          </w:p>
          <w:p w14:paraId="271F5F62" w14:textId="301979F2" w:rsidR="003762F9" w:rsidRPr="00D13F7D" w:rsidRDefault="003762F9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Kubok D.,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Prawda i mniemania. Studium filozofii Parmenidesa z Elei, </w:t>
            </w:r>
            <w:r w:rsidRPr="00D13F7D">
              <w:rPr>
                <w:rFonts w:ascii="Corbel" w:hAnsi="Corbel"/>
                <w:sz w:val="24"/>
                <w:szCs w:val="24"/>
              </w:rPr>
              <w:t>Wydawnictwo Uniwersytetu Śląskiego, Katowice 2004</w:t>
            </w:r>
          </w:p>
          <w:p w14:paraId="49873BC3" w14:textId="1CE1279A" w:rsidR="003762F9" w:rsidRPr="00D13F7D" w:rsidRDefault="003762F9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Kurylewicz G.,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Dzieło sztuki i jego brak. Krytyka ironii jako zasady w sztuce, </w:t>
            </w:r>
            <w:r w:rsidRPr="00D13F7D">
              <w:rPr>
                <w:rFonts w:ascii="Corbel" w:hAnsi="Corbel"/>
                <w:sz w:val="24"/>
                <w:szCs w:val="24"/>
              </w:rPr>
              <w:t>Wydawnictwo NERITON, Warszawa 1996</w:t>
            </w:r>
          </w:p>
          <w:p w14:paraId="4D8A50E2" w14:textId="489A4F7D" w:rsidR="003762F9" w:rsidRPr="00D13F7D" w:rsidRDefault="003762F9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Lakoff G., Johnson M.,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Metafory w naszym życiu, </w:t>
            </w:r>
            <w:r w:rsidRPr="00D13F7D">
              <w:rPr>
                <w:rFonts w:ascii="Corbel" w:hAnsi="Corbel"/>
                <w:sz w:val="24"/>
                <w:szCs w:val="24"/>
              </w:rPr>
              <w:t>przeł. T. P. Krzeszowski, Wydawnictwo Aletheia, Warszawa 2010</w:t>
            </w:r>
          </w:p>
          <w:p w14:paraId="1B915C7B" w14:textId="0564C2B3" w:rsidR="003762F9" w:rsidRPr="00D13F7D" w:rsidRDefault="003762F9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Leśniak K.,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Arystoteles, </w:t>
            </w:r>
            <w:r w:rsidRPr="00D13F7D">
              <w:rPr>
                <w:rFonts w:ascii="Corbel" w:hAnsi="Corbel"/>
                <w:sz w:val="24"/>
                <w:szCs w:val="24"/>
              </w:rPr>
              <w:t>Wiedza Powszechna, Warszawa 1989</w:t>
            </w:r>
          </w:p>
          <w:p w14:paraId="329598F3" w14:textId="77777777" w:rsidR="003762F9" w:rsidRPr="00D13F7D" w:rsidRDefault="003762F9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Leśniak K.,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Platon, </w:t>
            </w:r>
            <w:r w:rsidRPr="00D13F7D">
              <w:rPr>
                <w:rFonts w:ascii="Corbel" w:hAnsi="Corbel"/>
                <w:sz w:val="24"/>
                <w:szCs w:val="24"/>
              </w:rPr>
              <w:t>Wiedza Powszechna, Warszawa 1993</w:t>
            </w:r>
          </w:p>
          <w:p w14:paraId="5A20A601" w14:textId="1242B356" w:rsidR="003762F9" w:rsidRPr="00D13F7D" w:rsidRDefault="003762F9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Marrou H.-I.,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Historia wychowania w starożytności,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przeł. S. Łoś, Państwowy Instytut Wydawniczy, Warszawa 1969 </w:t>
            </w:r>
          </w:p>
          <w:p w14:paraId="172E7959" w14:textId="3755B44D" w:rsidR="003762F9" w:rsidRPr="00D13F7D" w:rsidRDefault="003762F9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  <w:lang w:val="en-US"/>
              </w:rPr>
            </w:pPr>
            <w:r w:rsidRPr="00D13F7D">
              <w:rPr>
                <w:rFonts w:ascii="Corbel" w:hAnsi="Corbel"/>
                <w:sz w:val="24"/>
                <w:szCs w:val="24"/>
                <w:lang w:val="en-US"/>
              </w:rPr>
              <w:t xml:space="preserve">Mourelatos A.P.D., </w:t>
            </w:r>
            <w:r w:rsidRPr="00D13F7D">
              <w:rPr>
                <w:rFonts w:ascii="Corbel" w:hAnsi="Corbel"/>
                <w:i/>
                <w:sz w:val="24"/>
                <w:szCs w:val="24"/>
                <w:lang w:val="en-US"/>
              </w:rPr>
              <w:t>The route of Parmenides. Revised and expanded edition,</w:t>
            </w:r>
            <w:r w:rsidRPr="00D13F7D">
              <w:rPr>
                <w:rFonts w:ascii="Corbel" w:hAnsi="Corbel"/>
                <w:sz w:val="24"/>
                <w:szCs w:val="24"/>
                <w:lang w:val="en-US"/>
              </w:rPr>
              <w:t xml:space="preserve"> with a New Introduction, Three Supplemental Essays, and an Essay by Gregory Vlastos, Parmenides Publishing, Las Vegas, Zurich, Athens 2008</w:t>
            </w:r>
          </w:p>
          <w:p w14:paraId="1B057A28" w14:textId="4F339A19" w:rsidR="003762F9" w:rsidRPr="00D13F7D" w:rsidRDefault="003762F9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Mrówka K.,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Jedna tylko droga. Parmenides. Fragmenty, przekład, komentarz, </w:t>
            </w:r>
            <w:r w:rsidRPr="00D13F7D">
              <w:rPr>
                <w:rFonts w:ascii="Corbel" w:hAnsi="Corbel"/>
                <w:sz w:val="24"/>
                <w:szCs w:val="24"/>
              </w:rPr>
              <w:t>Wydawnictwo Naukowe Uniwersytetu Szczecińskiego, Szczecin 2003</w:t>
            </w:r>
          </w:p>
          <w:p w14:paraId="3C2C202E" w14:textId="0D27E973" w:rsidR="003762F9" w:rsidRPr="00D13F7D" w:rsidRDefault="003762F9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Mrówka K.,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Parmenides. Ścieżka prawdy, </w:t>
            </w:r>
            <w:r w:rsidRPr="00D13F7D">
              <w:rPr>
                <w:rFonts w:ascii="Corbel" w:hAnsi="Corbel"/>
                <w:sz w:val="24"/>
                <w:szCs w:val="24"/>
              </w:rPr>
              <w:t>Wydawnictwo Naukowe PWN, Warszawa 2012</w:t>
            </w:r>
          </w:p>
          <w:p w14:paraId="6278D637" w14:textId="77777777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lastRenderedPageBreak/>
              <w:t xml:space="preserve">Narecki K.,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Logos we wczesnej myśli greckiej, </w:t>
            </w:r>
            <w:r w:rsidRPr="00D13F7D">
              <w:rPr>
                <w:rFonts w:ascii="Corbel" w:hAnsi="Corbel"/>
                <w:sz w:val="24"/>
                <w:szCs w:val="24"/>
              </w:rPr>
              <w:t>Redakcja Wydawnictw Katolickiego Uniwersytetu Lubelskiego, Lublin 1999</w:t>
            </w:r>
          </w:p>
          <w:p w14:paraId="0B6091C9" w14:textId="18F33616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Olejarczyk A.,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Platońska koncepcja języka,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[w:] B. Trojanowska (red.),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>Rzeczywistość języka,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 Wydawnictwo Uniwersytetu Wrocławskiego, Wrocław 1999, s. 31- 37</w:t>
            </w:r>
          </w:p>
          <w:p w14:paraId="4025E0E0" w14:textId="4330CD03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Olejarczyk A.,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Dialogi Platona – dzieło otwarte, </w:t>
            </w:r>
            <w:r w:rsidRPr="00D13F7D">
              <w:rPr>
                <w:rFonts w:ascii="Corbel" w:hAnsi="Corbel"/>
                <w:sz w:val="24"/>
                <w:szCs w:val="24"/>
              </w:rPr>
              <w:t>Oficyna Wydawnicza Arboretum, Wrocław 2001</w:t>
            </w:r>
          </w:p>
          <w:p w14:paraId="0830C2FA" w14:textId="77777777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Ong W. L.,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Oralność i piśmienność. Słowo poddane technologii, </w:t>
            </w:r>
            <w:r w:rsidRPr="00D13F7D">
              <w:rPr>
                <w:rFonts w:ascii="Corbel" w:hAnsi="Corbel"/>
                <w:sz w:val="24"/>
                <w:szCs w:val="24"/>
              </w:rPr>
              <w:t>przeł. J. Japola, Redakcja Wydawnictw Katolickiego Uniwersytetu Lubelskiego, Lublin 1992</w:t>
            </w:r>
          </w:p>
          <w:p w14:paraId="0FF36667" w14:textId="5133ABA6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Paczkowski P.,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Jedność filozofii Platona, </w:t>
            </w:r>
            <w:r w:rsidRPr="00D13F7D">
              <w:rPr>
                <w:rFonts w:ascii="Corbel" w:hAnsi="Corbel"/>
                <w:sz w:val="24"/>
                <w:szCs w:val="24"/>
              </w:rPr>
              <w:t>Wydawnictwo Wyższej Szkoły Pedagogicznej, Rzeszów 1998</w:t>
            </w:r>
          </w:p>
          <w:p w14:paraId="76B6B203" w14:textId="10103123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Paczkowski P.,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Paradoksy Platońskiej nauki o bycie,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[w:] A. L. Zachariasz (red.),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>Byt i jego pojęcie,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 Wydawnictwo Uniwersytetu Rzeszowskiego, Rzeszów 2003, s. 68-76</w:t>
            </w:r>
          </w:p>
          <w:p w14:paraId="59D811E7" w14:textId="77777777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Paczkowski P.,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Filozoficzne modele życia w klasycznym antyku. (IV w p.n.e.), </w:t>
            </w:r>
            <w:r w:rsidRPr="00D13F7D">
              <w:rPr>
                <w:rFonts w:ascii="Corbel" w:hAnsi="Corbel"/>
                <w:sz w:val="24"/>
                <w:szCs w:val="24"/>
              </w:rPr>
              <w:t>Wydawnictwo Uniwersytetu Rzeszowskiego, Rzeszów 2005</w:t>
            </w:r>
          </w:p>
          <w:p w14:paraId="3DD54507" w14:textId="77777777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i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Pawłowski K.,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Życiorys Platona i korzenie jego filozofii w „De Platone et eius dogmate” Apulejusza z Madaury, </w:t>
            </w:r>
            <w:r w:rsidRPr="00D13F7D">
              <w:rPr>
                <w:rFonts w:ascii="Corbel" w:hAnsi="Corbel"/>
                <w:sz w:val="24"/>
                <w:szCs w:val="24"/>
              </w:rPr>
              <w:t>Meander 46 (1991) z. 1-2, s. 43-54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14:paraId="44EE98DB" w14:textId="0E7DC1F9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Reale G.,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Co Platon ma do powiedzenia współczesnemu człowiekowi,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[w:] A. Kijewska, E. I. Zieliński (red.),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>Platon. Nowa interpretacja,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 Redakcja Wydawnictw Katolickiego Uniwersytetu Lubelskiego, Lublin 1993, s. 39-54</w:t>
            </w:r>
          </w:p>
          <w:p w14:paraId="70D06425" w14:textId="09872189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Reale G.,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Platońska krytyka pisma i jej podstawy historyczne. Świadectwa samego Platona: „Fajdros” i „List VII”,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[w:] A. Kijewska, E. I. Zieliński (red.),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>Platon. Nowa interpretacja,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 Redakcja Wydawnictw Katolickiego Uniwersytetu Lubelskiego, Lublin 1993, s. 87-105</w:t>
            </w:r>
          </w:p>
          <w:p w14:paraId="394A4209" w14:textId="43C22AA7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Reale G.,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Treść i znaczenie nauk niepisanych,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[w:] A. Kijewska, E. I. Zieliński (red.),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>Platon. Nowa interpretacja,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 Redakcja Wydawnictw Katolickiego Uniwersytetu Lubelskiego, Lublin 1993, s. 27-33</w:t>
            </w:r>
          </w:p>
          <w:p w14:paraId="1321A765" w14:textId="784D15C5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Reale G.,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Historia filozofii starożytnej,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t. I,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Od początków do Sokratesa, </w:t>
            </w:r>
            <w:r w:rsidRPr="00D13F7D">
              <w:rPr>
                <w:rFonts w:ascii="Corbel" w:hAnsi="Corbel"/>
                <w:sz w:val="24"/>
                <w:szCs w:val="24"/>
              </w:rPr>
              <w:t>przeł. E. I. Zieliński, Wydawnictwo KUL, Lublin 2005</w:t>
            </w:r>
          </w:p>
          <w:p w14:paraId="0E93CA50" w14:textId="4D9870F8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Reale G.,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Historia filozofii starożytnej,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t. II,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Platon i Arystoteles, </w:t>
            </w:r>
            <w:r w:rsidRPr="00D13F7D">
              <w:rPr>
                <w:rFonts w:ascii="Corbel" w:hAnsi="Corbel"/>
                <w:sz w:val="24"/>
                <w:szCs w:val="24"/>
              </w:rPr>
              <w:t>przeł. E. I. Zieliński, Wydawnictwo KUL, Lublin 2005</w:t>
            </w:r>
          </w:p>
          <w:p w14:paraId="5FD29BE9" w14:textId="735B24E5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Reale G.,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Historia filozofii starożytnej,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t. III,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Systemy epoki hellenistycznej, </w:t>
            </w:r>
            <w:r w:rsidRPr="00D13F7D">
              <w:rPr>
                <w:rFonts w:ascii="Corbel" w:hAnsi="Corbel"/>
                <w:sz w:val="24"/>
                <w:szCs w:val="24"/>
              </w:rPr>
              <w:t>przeł. E. I. Zieliński, Wydawnictwo KUL, Lublin 2004</w:t>
            </w:r>
          </w:p>
          <w:p w14:paraId="70848BE8" w14:textId="371A0099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Reale G.,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Historia filozofii starożytnej,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t. IV,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Szkoły epoki Cesarstwa, </w:t>
            </w:r>
            <w:r w:rsidRPr="00D13F7D">
              <w:rPr>
                <w:rFonts w:ascii="Corbel" w:hAnsi="Corbel"/>
                <w:sz w:val="24"/>
                <w:szCs w:val="24"/>
              </w:rPr>
              <w:t>przeł. E. I. Zieliński, Wydawnictwo KUL, Lublin 1999</w:t>
            </w:r>
          </w:p>
          <w:p w14:paraId="27F82FB4" w14:textId="77777777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Reale G.,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Historia filozofii starożytnej,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t. V,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Słownik, indeksy i bibliografia, </w:t>
            </w:r>
            <w:r w:rsidRPr="00D13F7D">
              <w:rPr>
                <w:rFonts w:ascii="Corbel" w:hAnsi="Corbel"/>
                <w:sz w:val="24"/>
                <w:szCs w:val="24"/>
              </w:rPr>
              <w:t>przeł. E. I. Zieliński, Wydawnictwo KUL, Lublin 2002</w:t>
            </w:r>
          </w:p>
          <w:p w14:paraId="614A0B9E" w14:textId="453FDC57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Skrzypek-Faluszczak J.,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Ocalenie od zła w filozofii Platona, </w:t>
            </w:r>
            <w:r w:rsidRPr="00D13F7D">
              <w:rPr>
                <w:rFonts w:ascii="Corbel" w:hAnsi="Corbel"/>
                <w:sz w:val="24"/>
                <w:szCs w:val="24"/>
              </w:rPr>
              <w:t>Wydawnictwo WAM, Kraków 2010</w:t>
            </w:r>
          </w:p>
          <w:p w14:paraId="70AC9FEF" w14:textId="77777777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Snell B.,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Odkrycie ducha. Studia o greckich korzeniach europejskiego myślenia, </w:t>
            </w:r>
            <w:r w:rsidRPr="00D13F7D">
              <w:rPr>
                <w:rFonts w:ascii="Corbel" w:hAnsi="Corbel"/>
                <w:sz w:val="24"/>
                <w:szCs w:val="24"/>
              </w:rPr>
              <w:t>przeł. A. Onysymow, Fundacja Aletheia, Warszawa 2009</w:t>
            </w:r>
          </w:p>
          <w:p w14:paraId="22DD00B4" w14:textId="77777777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Spychała J. M.,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Legenda apollińska w życiu i działalności Platona,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[w:] W. Wróblewski (red.),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W kręgu Platona i jego dialogów, </w:t>
            </w:r>
            <w:r w:rsidRPr="00D13F7D">
              <w:rPr>
                <w:rFonts w:ascii="Corbel" w:hAnsi="Corbel"/>
                <w:sz w:val="24"/>
                <w:szCs w:val="24"/>
              </w:rPr>
              <w:t>Wydawnictwo Uniwersytetu Mikołaja Kopernika, Toruń 2005, s. 247-339</w:t>
            </w:r>
          </w:p>
          <w:p w14:paraId="0FC3BBC7" w14:textId="4843D658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Stróżewski W.,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Wykłady o Platonie. Ontologia, </w:t>
            </w:r>
            <w:r w:rsidRPr="00D13F7D">
              <w:rPr>
                <w:rFonts w:ascii="Corbel" w:hAnsi="Corbel"/>
                <w:sz w:val="24"/>
                <w:szCs w:val="24"/>
              </w:rPr>
              <w:t>Uniwersytet Jagielloński, Kraków1992</w:t>
            </w:r>
          </w:p>
          <w:p w14:paraId="33369749" w14:textId="4E99B1F7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lastRenderedPageBreak/>
              <w:t xml:space="preserve">Swieżawski S.,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Dzieje europejskiej filozofii klasycznej, </w:t>
            </w:r>
            <w:r w:rsidRPr="00D13F7D">
              <w:rPr>
                <w:rFonts w:ascii="Corbel" w:hAnsi="Corbel"/>
                <w:sz w:val="24"/>
                <w:szCs w:val="24"/>
              </w:rPr>
              <w:t>Wydawnictwo Naukowe PWN, Warszawa-Wrocław 2000</w:t>
            </w:r>
          </w:p>
          <w:p w14:paraId="27CA83D2" w14:textId="1F1F4375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Szlezak T. A.,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Czytanie Platona, </w:t>
            </w:r>
            <w:r w:rsidRPr="00D13F7D">
              <w:rPr>
                <w:rFonts w:ascii="Corbel" w:hAnsi="Corbel"/>
                <w:sz w:val="24"/>
                <w:szCs w:val="24"/>
              </w:rPr>
              <w:t>przeł. P. Domański, Wydawnictwo IFiS PAN, Warszawa 1997</w:t>
            </w:r>
          </w:p>
          <w:p w14:paraId="06F66361" w14:textId="0D6B9BF9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Szlezak T. A.,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O nowej interpretacji platońskich dialogów, </w:t>
            </w:r>
            <w:r w:rsidRPr="00D13F7D">
              <w:rPr>
                <w:rFonts w:ascii="Corbel" w:hAnsi="Corbel"/>
                <w:sz w:val="24"/>
                <w:szCs w:val="24"/>
              </w:rPr>
              <w:t>przeł. P. Domański, Wydawnictwo ANTYK, Kęty 2005, s. 5-30</w:t>
            </w:r>
          </w:p>
          <w:p w14:paraId="391B5531" w14:textId="0C14E5D5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Świderek J.,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Rozważania matematyczne w pismach Platona, </w:t>
            </w:r>
            <w:r w:rsidRPr="00D13F7D">
              <w:rPr>
                <w:rFonts w:ascii="Corbel" w:hAnsi="Corbel"/>
                <w:sz w:val="24"/>
                <w:szCs w:val="24"/>
              </w:rPr>
              <w:t>Wydawnictwo Uniwersytetu Marii Curie-Skłodowskiej, Lublin 2002</w:t>
            </w:r>
          </w:p>
          <w:p w14:paraId="689FF81D" w14:textId="77777777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Tuszyńska-Maciejewska K.,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Platon a retoryka. Od krytyki do modelu, </w:t>
            </w:r>
            <w:r w:rsidRPr="00D13F7D">
              <w:rPr>
                <w:rFonts w:ascii="Corbel" w:hAnsi="Corbel"/>
                <w:sz w:val="24"/>
                <w:szCs w:val="24"/>
              </w:rPr>
              <w:t>Wydawnictwo Naukowe UAM, Poznań 1996</w:t>
            </w:r>
          </w:p>
          <w:p w14:paraId="40A4AA02" w14:textId="44FA6434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Vernant J.-P.,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Źródła myśli greckiej, </w:t>
            </w:r>
            <w:r w:rsidRPr="00D13F7D">
              <w:rPr>
                <w:rFonts w:ascii="Corbel" w:hAnsi="Corbel"/>
                <w:sz w:val="24"/>
                <w:szCs w:val="24"/>
              </w:rPr>
              <w:t>przeł. J. Szacki, słowo/obraz terytoria, Gdańsk 1996</w:t>
            </w:r>
          </w:p>
          <w:p w14:paraId="089B73E8" w14:textId="2144DCEE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Vernant J.-P.,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Mit i religia w Grecji starożytnej, </w:t>
            </w:r>
            <w:r w:rsidRPr="00D13F7D">
              <w:rPr>
                <w:rFonts w:ascii="Corbel" w:hAnsi="Corbel"/>
                <w:sz w:val="24"/>
                <w:szCs w:val="24"/>
              </w:rPr>
              <w:t>przeł. K. Środa, FUNDACJA ALETHEIA, Warszawa 1998</w:t>
            </w:r>
          </w:p>
          <w:p w14:paraId="5B2B9CF5" w14:textId="435AEA5E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i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Vernant J.-P. (red.),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>Człowiek Grecji,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 przeł. P. Bravo, Ł. Niesiołowski-Spano, Świat Książki, Warszawa 2000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14:paraId="0325FA13" w14:textId="0B1AA2C4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i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Vernant J.-P.,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>Mity greckie czyli świat, bogowie, ludzie,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 przeł. J. Łukaszewicz, Zakład Narodowy im. Ossolińskich – Wydawnictwo, Wrocław 2002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14:paraId="48792F11" w14:textId="7881B6AA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Vlastos G.,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On Plato’s Oral Doctrine,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[w]: tenże,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>Platonic Studies,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 (Second Edition), University Press, Princeton 1981, s. 379-403</w:t>
            </w:r>
          </w:p>
          <w:p w14:paraId="27468FC6" w14:textId="567A8B04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Vlastos G.,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Platon. Indywiduum jako przedmiot miłości, </w:t>
            </w:r>
            <w:r w:rsidRPr="00D13F7D">
              <w:rPr>
                <w:rFonts w:ascii="Corbel" w:hAnsi="Corbel"/>
                <w:sz w:val="24"/>
                <w:szCs w:val="24"/>
              </w:rPr>
              <w:t>przeł. P. Paliwoda, Wydawnictwo IFiS PAN, Warszawa 1994</w:t>
            </w:r>
          </w:p>
          <w:p w14:paraId="6842B003" w14:textId="04137FB4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Voegelin E.,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Platon, </w:t>
            </w:r>
            <w:r w:rsidRPr="00D13F7D">
              <w:rPr>
                <w:rFonts w:ascii="Corbel" w:hAnsi="Corbel"/>
                <w:sz w:val="24"/>
                <w:szCs w:val="24"/>
              </w:rPr>
              <w:t>tłum. A. Legutko-Dybowska, Fundacja Świętego Mikołaja, Redakcja „Teologii Politycznej”, Warszawa 2009</w:t>
            </w:r>
          </w:p>
          <w:p w14:paraId="543C9E3B" w14:textId="356DA69B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Wesoły M.,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Platońska koncepcja harmonii w świetle dialogów i nauk niepisanych,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[w:] A. Kijewska, E. I. Zieliński (red.),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>Platon. Nowa interpretacja,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 Redakcja Wydawnictw Katolickiego Uniwersytetu Lubelskiego, Lublin 1993, s. 107-132</w:t>
            </w:r>
          </w:p>
          <w:p w14:paraId="718ADDF1" w14:textId="11442F11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Wesoły M.,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Świadectwa niepisanej nauki Platona (I): Traktat Arystotelesa „O dobru”, </w:t>
            </w:r>
            <w:r w:rsidRPr="00D13F7D">
              <w:rPr>
                <w:rFonts w:ascii="Corbel" w:hAnsi="Corbel"/>
                <w:sz w:val="24"/>
                <w:szCs w:val="24"/>
              </w:rPr>
              <w:t>Meander 39 (1984) z. 4, s. 169-183</w:t>
            </w:r>
          </w:p>
          <w:p w14:paraId="53DED31A" w14:textId="2CB53AC5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Wesoły M.,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>Świadectwa niepisanej nauki Platona (II): Pryncypia a typy ontologiczne,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 Meander 39 (1984) z. 6, s. 281-292</w:t>
            </w:r>
          </w:p>
          <w:p w14:paraId="3655C3C7" w14:textId="6AA42EE8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Wesoły M.,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Świadectwa niepisanej nauki Platona (III): Argumenty przeciwko pismu, </w:t>
            </w:r>
            <w:r w:rsidRPr="00D13F7D">
              <w:rPr>
                <w:rFonts w:ascii="Corbel" w:hAnsi="Corbel"/>
                <w:sz w:val="24"/>
                <w:szCs w:val="24"/>
              </w:rPr>
              <w:t>Meander 43 (1988) z. 2-3, s. 79-93</w:t>
            </w:r>
          </w:p>
          <w:p w14:paraId="448A567E" w14:textId="37A868F3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Wesoły M.,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>Świadectwa niepisanej nauki Platona (IV): Odsyłacze w dialogach do dialektyki pryncypiów,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 Meander 43 (1988) z. 7-8, s. 287-306</w:t>
            </w:r>
          </w:p>
          <w:p w14:paraId="0A24F2B9" w14:textId="77777777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M. Wesoły,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>Parmenides z Elei – physikos,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 [w:]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Przegląd Filozoficzny – Nowa Seria, </w:t>
            </w:r>
            <w:r w:rsidRPr="00D13F7D">
              <w:rPr>
                <w:rFonts w:ascii="Corbel" w:hAnsi="Corbel"/>
                <w:sz w:val="24"/>
                <w:szCs w:val="24"/>
              </w:rPr>
              <w:t>2001, nr 2, s. 59-70.</w:t>
            </w:r>
          </w:p>
          <w:p w14:paraId="49277095" w14:textId="20192EEE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Wodziński C.,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Pan Sokrates. Eseje trzecie, </w:t>
            </w:r>
            <w:r w:rsidRPr="00D13F7D">
              <w:rPr>
                <w:rFonts w:ascii="Corbel" w:hAnsi="Corbel"/>
                <w:sz w:val="24"/>
                <w:szCs w:val="24"/>
              </w:rPr>
              <w:t>Wydawnictwo IFiS PAN, Warszawa 2000</w:t>
            </w:r>
          </w:p>
          <w:p w14:paraId="4C87EDB0" w14:textId="012A173D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Wodziński C.,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Logo nieśmiertelności. Przypisy Platona do Sokratesa, </w:t>
            </w:r>
            <w:r w:rsidRPr="00D13F7D">
              <w:rPr>
                <w:rFonts w:ascii="Corbel" w:hAnsi="Corbel"/>
                <w:sz w:val="24"/>
                <w:szCs w:val="24"/>
              </w:rPr>
              <w:t>słowo/obraz terytoria, Gdańsk 2008</w:t>
            </w:r>
          </w:p>
          <w:p w14:paraId="10DFB375" w14:textId="54C09780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Wolicka E.,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O sposobach „odzyskiwania żywej mowy” w dialogach Platona,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[w:] A. Kijewska, E. I. Zieliński (red.),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>Platon. Nowa interpretacja,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 Redakcja Wydawnictw Katolickiego Uniwersytetu Lubelskiego, Lublin 1993, s. 133-144</w:t>
            </w:r>
          </w:p>
          <w:p w14:paraId="65898B0D" w14:textId="1D10F616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Wolicka E.,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Mimetyka i mitologia Platona. U początków hermeneutyki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lastRenderedPageBreak/>
              <w:t xml:space="preserve">filozoficznej,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Towarzystwo Naukowe Katolickiego Uniwersytetu Lubelskiego, Lublin 1994 </w:t>
            </w:r>
          </w:p>
          <w:p w14:paraId="68A86AE1" w14:textId="77777777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i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Wróblewski W.,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Arystokratyzm Platona, </w:t>
            </w:r>
            <w:r w:rsidRPr="00D13F7D">
              <w:rPr>
                <w:rFonts w:ascii="Corbel" w:hAnsi="Corbel"/>
                <w:sz w:val="24"/>
                <w:szCs w:val="24"/>
              </w:rPr>
              <w:t>Państwowe Wydawnictwo Naukowe, Poznań 1972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  </w:t>
            </w:r>
          </w:p>
          <w:p w14:paraId="33FE8D6A" w14:textId="31321DCC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Zieliński E. I.,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Giovanniego Reale nowa interpretacja myśli Platona,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[w:] A. Kijewska, E. I. Zieliński (red.),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>Platon. Nowa interpretacja,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 Redakcja Wydawnictw Katolickiego Uniwersytetu Lubelskiego, Lublin 1993, s. 9-25</w:t>
            </w:r>
          </w:p>
          <w:p w14:paraId="0E29351A" w14:textId="6AADE9DB" w:rsidR="003762F9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Zwolski E.,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Niepokój o Platona,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[w:] A. Kijewska, E. I. Zieliński (red.),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Platon. Nowa interpretacja, </w:t>
            </w:r>
            <w:r w:rsidRPr="00D13F7D">
              <w:rPr>
                <w:rFonts w:ascii="Corbel" w:hAnsi="Corbel"/>
                <w:sz w:val="24"/>
                <w:szCs w:val="24"/>
              </w:rPr>
              <w:t>Redakcja Wydawnictw Katolickiego Uniwersytetu Lubelskiego, Lublin 1993, s. 145-148</w:t>
            </w:r>
          </w:p>
          <w:p w14:paraId="29866114" w14:textId="77777777" w:rsidR="003A0E5A" w:rsidRPr="00776692" w:rsidRDefault="003A0E5A" w:rsidP="002B7CB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76692">
              <w:rPr>
                <w:rFonts w:ascii="Corbel" w:hAnsi="Corbel"/>
                <w:smallCaps w:val="0"/>
                <w:szCs w:val="24"/>
              </w:rPr>
              <w:t xml:space="preserve">ĆWICZENIA: </w:t>
            </w:r>
          </w:p>
          <w:p w14:paraId="234702ED" w14:textId="77777777" w:rsidR="003A0E5A" w:rsidRPr="00F12C6A" w:rsidRDefault="003A0E5A" w:rsidP="002B7CB2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>Ćw.1</w:t>
            </w:r>
          </w:p>
          <w:p w14:paraId="7647FC96" w14:textId="77777777" w:rsidR="003A0E5A" w:rsidRPr="00F12C6A" w:rsidRDefault="003A0E5A" w:rsidP="00D12D1A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Vernant J.-P.,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Źródła myśli greckiej, </w:t>
            </w:r>
            <w:r w:rsidRPr="00F12C6A">
              <w:rPr>
                <w:rFonts w:ascii="Corbel" w:hAnsi="Corbel"/>
                <w:sz w:val="24"/>
                <w:szCs w:val="24"/>
              </w:rPr>
              <w:t>przeł. J. Szacki, słowo/obraz terytoria, Gdańsk 1996</w:t>
            </w:r>
          </w:p>
          <w:p w14:paraId="42B1F310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i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Vernant J.-P., (red.),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Człowiek Grecji, </w:t>
            </w:r>
            <w:r w:rsidRPr="00F12C6A">
              <w:rPr>
                <w:rFonts w:ascii="Corbel" w:hAnsi="Corbel"/>
                <w:sz w:val="24"/>
                <w:szCs w:val="24"/>
              </w:rPr>
              <w:t>przeł. P. Bravo, Ł. Niesiołowski-Spano, Świat Książki, Warszawa 2000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  </w:t>
            </w:r>
          </w:p>
          <w:p w14:paraId="3FC68E4B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>Ćw.2</w:t>
            </w:r>
          </w:p>
          <w:p w14:paraId="3F4DB926" w14:textId="77777777" w:rsidR="003A0E5A" w:rsidRPr="00F12C6A" w:rsidRDefault="003A0E5A" w:rsidP="002B7CB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Gajda J.,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Pitagorejczycy, </w:t>
            </w:r>
            <w:r w:rsidRPr="00F12C6A">
              <w:rPr>
                <w:rFonts w:ascii="Corbel" w:hAnsi="Corbel"/>
                <w:sz w:val="24"/>
                <w:szCs w:val="24"/>
              </w:rPr>
              <w:t>Warszawa 1996</w:t>
            </w:r>
          </w:p>
          <w:p w14:paraId="23C4C1D8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Gajda J.,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Filozofia przedplatońska, </w:t>
            </w:r>
            <w:r w:rsidRPr="00F12C6A">
              <w:rPr>
                <w:rFonts w:ascii="Corbel" w:hAnsi="Corbel"/>
                <w:sz w:val="24"/>
                <w:szCs w:val="24"/>
              </w:rPr>
              <w:t>Wydawnictwo Naukowe PWN, Warszawa 2007</w:t>
            </w:r>
          </w:p>
          <w:p w14:paraId="4E4D498B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 xml:space="preserve">Ćw.3 </w:t>
            </w:r>
          </w:p>
          <w:p w14:paraId="060B3DAE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Mrówka K.,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Jedna tylko droga. Parmenides. Fragmenty, przekład, komentarz, </w:t>
            </w:r>
            <w:r w:rsidRPr="00F12C6A">
              <w:rPr>
                <w:rFonts w:ascii="Corbel" w:hAnsi="Corbel"/>
                <w:sz w:val="24"/>
                <w:szCs w:val="24"/>
              </w:rPr>
              <w:t>Wydawnictwo Naukowe Uniwersytetu Szczecińskiego, Szczecin 2003</w:t>
            </w:r>
          </w:p>
          <w:p w14:paraId="7849EA10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i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Mrówka K.,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>Heraklit. Fragmenty. Nowy przekład, komentarz,</w:t>
            </w:r>
            <w:r w:rsidRPr="00F12C6A">
              <w:rPr>
                <w:rFonts w:ascii="Corbel" w:hAnsi="Corbel"/>
                <w:sz w:val="24"/>
                <w:szCs w:val="24"/>
              </w:rPr>
              <w:t xml:space="preserve"> Scholar, Warszawa 2004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14:paraId="46A56E4F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 xml:space="preserve">Ćw.4 </w:t>
            </w:r>
          </w:p>
          <w:p w14:paraId="5385A856" w14:textId="77777777" w:rsidR="003A0E5A" w:rsidRPr="00F12C6A" w:rsidRDefault="003A0E5A" w:rsidP="002B7CB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Gajda J.,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Sofiści, </w:t>
            </w:r>
            <w:r w:rsidRPr="00F12C6A">
              <w:rPr>
                <w:rFonts w:ascii="Corbel" w:hAnsi="Corbel"/>
                <w:sz w:val="24"/>
                <w:szCs w:val="24"/>
              </w:rPr>
              <w:t>Wiedza Powszechna, Warszawa 1989</w:t>
            </w:r>
          </w:p>
          <w:p w14:paraId="4997CAB3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Gajda J.,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Teorie wartości w filozofii przedplatońskiej, </w:t>
            </w:r>
            <w:r w:rsidRPr="00F12C6A">
              <w:rPr>
                <w:rFonts w:ascii="Corbel" w:hAnsi="Corbel"/>
                <w:sz w:val="24"/>
                <w:szCs w:val="24"/>
              </w:rPr>
              <w:t>Wydawnictwo Uniwersytetu Wrocławskiego, Wrocław 1992</w:t>
            </w:r>
          </w:p>
          <w:p w14:paraId="5F481E9A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 xml:space="preserve">Ćw.5 </w:t>
            </w:r>
          </w:p>
          <w:p w14:paraId="6CCAD129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Guthrie W. K. C.,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Sokrates, </w:t>
            </w:r>
            <w:r w:rsidRPr="00F12C6A">
              <w:rPr>
                <w:rFonts w:ascii="Corbel" w:hAnsi="Corbel"/>
                <w:sz w:val="24"/>
                <w:szCs w:val="24"/>
              </w:rPr>
              <w:t>przeł. K. Łapiński, S. Żuławski, Fundacja Aletheia, Warszawa 2000</w:t>
            </w:r>
          </w:p>
          <w:p w14:paraId="3BC6FC38" w14:textId="77777777" w:rsidR="003A0E5A" w:rsidRPr="00F12C6A" w:rsidRDefault="003A0E5A" w:rsidP="002B7CB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Krońska I.,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>Sokrates</w:t>
            </w:r>
            <w:r w:rsidRPr="00F12C6A">
              <w:rPr>
                <w:rFonts w:ascii="Corbel" w:hAnsi="Corbel"/>
                <w:sz w:val="24"/>
                <w:szCs w:val="24"/>
              </w:rPr>
              <w:t>, Wiedza Powszechna, Warszawa 2001</w:t>
            </w:r>
          </w:p>
          <w:p w14:paraId="5BC6C097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 xml:space="preserve">Ćw.6 </w:t>
            </w:r>
          </w:p>
          <w:p w14:paraId="72D74F4C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Tuszyńska-Maciejewska K.,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Platon a retoryka. Od krytyki do modelu, </w:t>
            </w:r>
            <w:r w:rsidRPr="00F12C6A">
              <w:rPr>
                <w:rFonts w:ascii="Corbel" w:hAnsi="Corbel"/>
                <w:sz w:val="24"/>
                <w:szCs w:val="24"/>
              </w:rPr>
              <w:t>Wydawnictwo Naukowe UAM, Poznań 1996</w:t>
            </w:r>
          </w:p>
          <w:p w14:paraId="490A0CC5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 xml:space="preserve">Ćw.7 </w:t>
            </w:r>
          </w:p>
          <w:p w14:paraId="2198CCA4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Albert K.,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O platońskim pojęciu filozofii, </w:t>
            </w:r>
            <w:r w:rsidRPr="00F12C6A">
              <w:rPr>
                <w:rFonts w:ascii="Corbel" w:hAnsi="Corbel"/>
                <w:sz w:val="24"/>
                <w:szCs w:val="24"/>
              </w:rPr>
              <w:t>przeł. J., Drewnowski, Polska Akademia Nauk, Instytut Filozofii i Socjologii, Warszawa 1991</w:t>
            </w:r>
          </w:p>
          <w:p w14:paraId="7DEF78B4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Paczkowski P.,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Jedność filozofii Platona, </w:t>
            </w:r>
            <w:r w:rsidRPr="00F12C6A">
              <w:rPr>
                <w:rFonts w:ascii="Corbel" w:hAnsi="Corbel"/>
                <w:sz w:val="24"/>
                <w:szCs w:val="24"/>
              </w:rPr>
              <w:t>Wydawnictwo Wyższej Szkoły Pedagogicznej, Rzeszów 1989</w:t>
            </w:r>
          </w:p>
          <w:p w14:paraId="66F69C61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 xml:space="preserve">Ćw.8 </w:t>
            </w:r>
          </w:p>
          <w:p w14:paraId="1DDA3358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Dembiński B.,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Teoria idei. Ewolucja myśli platońskiej, </w:t>
            </w:r>
            <w:r w:rsidRPr="00F12C6A">
              <w:rPr>
                <w:rFonts w:ascii="Corbel" w:hAnsi="Corbel"/>
                <w:sz w:val="24"/>
                <w:szCs w:val="24"/>
              </w:rPr>
              <w:t>Wydawnictwo Uniwersytetu Śląskiego, Katowice 2001</w:t>
            </w:r>
          </w:p>
          <w:p w14:paraId="56F08558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Gajda J.,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Platońska droga do idei. Aksjologiczny rodowód platońskiej ontologii, </w:t>
            </w:r>
            <w:r w:rsidRPr="00F12C6A">
              <w:rPr>
                <w:rFonts w:ascii="Corbel" w:hAnsi="Corbel"/>
                <w:sz w:val="24"/>
                <w:szCs w:val="24"/>
              </w:rPr>
              <w:t xml:space="preserve">Wydawnictwo Uniwersytetu Wrocławskiego, Wrocław 1993 </w:t>
            </w:r>
          </w:p>
          <w:p w14:paraId="64385AA8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 xml:space="preserve">Ćw.9 </w:t>
            </w:r>
          </w:p>
          <w:p w14:paraId="60FAC921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lastRenderedPageBreak/>
              <w:t xml:space="preserve">Popper K.,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Społeczeństwo otwarte i jego wrogowie. </w:t>
            </w:r>
            <w:r w:rsidRPr="00F12C6A">
              <w:rPr>
                <w:rFonts w:ascii="Corbel" w:hAnsi="Corbel"/>
                <w:sz w:val="24"/>
                <w:szCs w:val="24"/>
              </w:rPr>
              <w:t xml:space="preserve">T. I,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Urok Platona, </w:t>
            </w:r>
            <w:r w:rsidRPr="00F12C6A">
              <w:rPr>
                <w:rFonts w:ascii="Corbel" w:hAnsi="Corbel"/>
                <w:sz w:val="24"/>
                <w:szCs w:val="24"/>
              </w:rPr>
              <w:t>przeł. H. Krahelska, Wydawnictwo Naukowe PWN, Warszawa 1993</w:t>
            </w:r>
          </w:p>
          <w:p w14:paraId="1002D8A0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i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Wróblewski W.,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Arystokratyzm Platona, </w:t>
            </w:r>
            <w:r w:rsidRPr="00F12C6A">
              <w:rPr>
                <w:rFonts w:ascii="Corbel" w:hAnsi="Corbel"/>
                <w:sz w:val="24"/>
                <w:szCs w:val="24"/>
              </w:rPr>
              <w:t>Państwowe Wydawnictwo Naukowe, Poznań 1972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14:paraId="583D193D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 xml:space="preserve">Ćw.10 </w:t>
            </w:r>
          </w:p>
          <w:p w14:paraId="3AFE0BF5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Gagamer H.-G.,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Idea dobra dyskusji między Platonem i Arystotelesem, </w:t>
            </w:r>
            <w:r w:rsidRPr="00F12C6A">
              <w:rPr>
                <w:rFonts w:ascii="Corbel" w:hAnsi="Corbel"/>
                <w:sz w:val="24"/>
                <w:szCs w:val="24"/>
              </w:rPr>
              <w:t>przeł. Z. Nerczuk, Wydawnictwo Antyk, Kęty 2002</w:t>
            </w:r>
          </w:p>
          <w:p w14:paraId="3F1D84D4" w14:textId="77777777" w:rsidR="003A0E5A" w:rsidRPr="00F12C6A" w:rsidRDefault="003A0E5A" w:rsidP="002B7CB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Leśniak K.,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Arystoteles, </w:t>
            </w:r>
            <w:r w:rsidRPr="00F12C6A">
              <w:rPr>
                <w:rFonts w:ascii="Corbel" w:hAnsi="Corbel"/>
                <w:sz w:val="24"/>
                <w:szCs w:val="24"/>
              </w:rPr>
              <w:t>Wiedza Powszechna, Warszawa 1989</w:t>
            </w:r>
          </w:p>
          <w:p w14:paraId="6A7D9626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 xml:space="preserve">Ćw.11 </w:t>
            </w:r>
          </w:p>
          <w:p w14:paraId="6EF6278A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Sieroń J.,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Status jednostki i państwa w greckiej polis w świetle filozofii Sokratesa, Platona i Arystotelesa, </w:t>
            </w:r>
            <w:r w:rsidRPr="00F12C6A">
              <w:rPr>
                <w:rFonts w:ascii="Corbel" w:hAnsi="Corbel"/>
                <w:sz w:val="24"/>
                <w:szCs w:val="24"/>
              </w:rPr>
              <w:t>Wydawnictwo Uniwersytetu Śląskiego, Katowice 2003</w:t>
            </w:r>
          </w:p>
          <w:p w14:paraId="7457BD02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Wróblewski W.,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>Filozofia praktyczna Arystotelesa i jej antropologiczne aspekty,</w:t>
            </w:r>
            <w:r w:rsidRPr="00F12C6A">
              <w:rPr>
                <w:rFonts w:ascii="Corbel" w:hAnsi="Corbel"/>
                <w:sz w:val="24"/>
                <w:szCs w:val="24"/>
              </w:rPr>
              <w:t xml:space="preserve"> Wydawnictwo Edytor, Toruń 1991</w:t>
            </w:r>
          </w:p>
          <w:p w14:paraId="64FAFADF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 xml:space="preserve">Ćw.12 </w:t>
            </w:r>
          </w:p>
          <w:p w14:paraId="0B7734AD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Gajda J.,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Gdy rozpadły się ściany świata. Teorie wartości w filozofii hellenistycznej, </w:t>
            </w:r>
            <w:r w:rsidRPr="00F12C6A">
              <w:rPr>
                <w:rFonts w:ascii="Corbel" w:hAnsi="Corbel"/>
                <w:sz w:val="24"/>
                <w:szCs w:val="24"/>
              </w:rPr>
              <w:t>Wydawnictwo Uniwersytetu Wrocławskiego, Wrocław 1995</w:t>
            </w:r>
          </w:p>
          <w:p w14:paraId="772C8764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i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Hadot P.,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Twierdza wewnętrzna. Wprowadzenie do „Rozmyślań” Marka Aureliusza, </w:t>
            </w:r>
            <w:r w:rsidRPr="00F12C6A">
              <w:rPr>
                <w:rFonts w:ascii="Corbel" w:hAnsi="Corbel"/>
                <w:sz w:val="24"/>
                <w:szCs w:val="24"/>
              </w:rPr>
              <w:t>przeł. P. Domański, Antyk, Kęty 2004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14:paraId="02531087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 xml:space="preserve">Ćw.13 </w:t>
            </w:r>
          </w:p>
          <w:p w14:paraId="47ADAEA2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i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Hadot P.,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Czym jest filozofia starożytna, </w:t>
            </w:r>
            <w:r w:rsidRPr="00F12C6A">
              <w:rPr>
                <w:rFonts w:ascii="Corbel" w:hAnsi="Corbel"/>
                <w:sz w:val="24"/>
                <w:szCs w:val="24"/>
              </w:rPr>
              <w:t>przeł. P. Domński, Fundacja Aletheia, Warszawa 2000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14:paraId="6D116168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Hadot P.,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>Filozofia jako ćwiczenie duchowe,</w:t>
            </w:r>
            <w:r w:rsidRPr="00F12C6A">
              <w:rPr>
                <w:rFonts w:ascii="Corbel" w:hAnsi="Corbel"/>
                <w:sz w:val="24"/>
                <w:szCs w:val="24"/>
              </w:rPr>
              <w:t xml:space="preserve"> przeł. P. Domański, Fundacja Aletheia, Warszawa 2003</w:t>
            </w:r>
          </w:p>
          <w:p w14:paraId="4ED2BA7B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 xml:space="preserve">Ćw.14 </w:t>
            </w:r>
          </w:p>
          <w:p w14:paraId="0548E983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Krokiewicz A.,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Sceptycyzm grecki. (Od Pirrona do Karneadesa), </w:t>
            </w:r>
            <w:r w:rsidRPr="00F12C6A">
              <w:rPr>
                <w:rFonts w:ascii="Corbel" w:hAnsi="Corbel"/>
                <w:sz w:val="24"/>
                <w:szCs w:val="24"/>
              </w:rPr>
              <w:t>PAX, Warszawa 1964</w:t>
            </w:r>
          </w:p>
          <w:p w14:paraId="5932FE7C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Krokiewicz A.,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Sceptycyzm grecki. (Od Filona do Sekstusa), </w:t>
            </w:r>
            <w:r w:rsidRPr="00F12C6A">
              <w:rPr>
                <w:rFonts w:ascii="Corbel" w:hAnsi="Corbel"/>
                <w:sz w:val="24"/>
                <w:szCs w:val="24"/>
              </w:rPr>
              <w:t>PAX, Warszawa 1966</w:t>
            </w:r>
          </w:p>
          <w:p w14:paraId="1459C838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 xml:space="preserve">Ćw.15 </w:t>
            </w:r>
          </w:p>
          <w:p w14:paraId="5362D8C5" w14:textId="77777777" w:rsidR="003A0E5A" w:rsidRPr="00F12C6A" w:rsidRDefault="003A0E5A" w:rsidP="002B7CB2">
            <w:pPr>
              <w:spacing w:after="0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Dembińska-Siury D.,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Plotyn, </w:t>
            </w:r>
            <w:r w:rsidRPr="00F12C6A">
              <w:rPr>
                <w:rFonts w:ascii="Corbel" w:hAnsi="Corbel"/>
                <w:sz w:val="24"/>
                <w:szCs w:val="24"/>
              </w:rPr>
              <w:t>Wiedza Powszechna, Warszawa 1995</w:t>
            </w:r>
          </w:p>
        </w:tc>
      </w:tr>
    </w:tbl>
    <w:p w14:paraId="2E20642B" w14:textId="77777777" w:rsidR="0085747A" w:rsidRPr="00B43EA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BAF7FEB" w14:textId="77777777" w:rsidR="0085747A" w:rsidRPr="00B43EA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CB19FD" w14:textId="77777777" w:rsidR="0085747A" w:rsidRPr="00B43EA5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43EA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43EA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772870" w14:textId="77777777" w:rsidR="00636E53" w:rsidRDefault="00636E53" w:rsidP="00C16ABF">
      <w:pPr>
        <w:spacing w:after="0" w:line="240" w:lineRule="auto"/>
      </w:pPr>
      <w:r>
        <w:separator/>
      </w:r>
    </w:p>
  </w:endnote>
  <w:endnote w:type="continuationSeparator" w:id="0">
    <w:p w14:paraId="000E2A86" w14:textId="77777777" w:rsidR="00636E53" w:rsidRDefault="00636E5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97BAA6" w14:textId="77777777" w:rsidR="00636E53" w:rsidRDefault="00636E53" w:rsidP="00C16ABF">
      <w:pPr>
        <w:spacing w:after="0" w:line="240" w:lineRule="auto"/>
      </w:pPr>
      <w:r>
        <w:separator/>
      </w:r>
    </w:p>
  </w:footnote>
  <w:footnote w:type="continuationSeparator" w:id="0">
    <w:p w14:paraId="4D48F3F1" w14:textId="77777777" w:rsidR="00636E53" w:rsidRDefault="00636E53" w:rsidP="00C16ABF">
      <w:pPr>
        <w:spacing w:after="0" w:line="240" w:lineRule="auto"/>
      </w:pPr>
      <w:r>
        <w:continuationSeparator/>
      </w:r>
    </w:p>
  </w:footnote>
  <w:footnote w:id="1">
    <w:p w14:paraId="1CB53F71" w14:textId="77777777" w:rsidR="00C306A6" w:rsidRDefault="00C306A6" w:rsidP="005224E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AC31A0B"/>
    <w:multiLevelType w:val="hybridMultilevel"/>
    <w:tmpl w:val="AF327D56"/>
    <w:lvl w:ilvl="0" w:tplc="EC74E31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05AC3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2CFD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AA06C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0026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8C7B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AEE3A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A7C72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9BC17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2AB7D07"/>
    <w:multiLevelType w:val="hybridMultilevel"/>
    <w:tmpl w:val="6DE6A838"/>
    <w:lvl w:ilvl="0" w:tplc="01F6A8D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5BC0D3C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778D74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A1486F6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2B5E138E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91EA6BD4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0AAA77B8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37D2016E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10DC476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9540859"/>
    <w:multiLevelType w:val="hybridMultilevel"/>
    <w:tmpl w:val="E440E790"/>
    <w:lvl w:ilvl="0" w:tplc="382412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5EB0F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96AF02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B4A6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C2E5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9689E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68EA9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3858C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0CA02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D840B57"/>
    <w:multiLevelType w:val="hybridMultilevel"/>
    <w:tmpl w:val="859E682A"/>
    <w:lvl w:ilvl="0" w:tplc="8D7A0030">
      <w:start w:val="6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9488750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9ED4A61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086A43C4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11B2224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748D26A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D3923D12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2BD05920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A664F38E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5B4"/>
    <w:rsid w:val="000077B4"/>
    <w:rsid w:val="00015B8F"/>
    <w:rsid w:val="00015F67"/>
    <w:rsid w:val="00022ECE"/>
    <w:rsid w:val="000366B9"/>
    <w:rsid w:val="00042A51"/>
    <w:rsid w:val="00042D2E"/>
    <w:rsid w:val="00044C82"/>
    <w:rsid w:val="00070ED6"/>
    <w:rsid w:val="00073F1E"/>
    <w:rsid w:val="000742DC"/>
    <w:rsid w:val="000807F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57B3"/>
    <w:rsid w:val="000D04B0"/>
    <w:rsid w:val="000D5A96"/>
    <w:rsid w:val="000E4072"/>
    <w:rsid w:val="000F1C57"/>
    <w:rsid w:val="000F5615"/>
    <w:rsid w:val="00100C35"/>
    <w:rsid w:val="00103D6B"/>
    <w:rsid w:val="00104B5B"/>
    <w:rsid w:val="00120EF3"/>
    <w:rsid w:val="001237DF"/>
    <w:rsid w:val="00124BFF"/>
    <w:rsid w:val="0012560E"/>
    <w:rsid w:val="00127108"/>
    <w:rsid w:val="00134B13"/>
    <w:rsid w:val="00144339"/>
    <w:rsid w:val="00146BC0"/>
    <w:rsid w:val="00153C41"/>
    <w:rsid w:val="00154381"/>
    <w:rsid w:val="00155EFE"/>
    <w:rsid w:val="001640A7"/>
    <w:rsid w:val="00164FA7"/>
    <w:rsid w:val="00166A03"/>
    <w:rsid w:val="00167ADF"/>
    <w:rsid w:val="001718A7"/>
    <w:rsid w:val="001737CF"/>
    <w:rsid w:val="00176083"/>
    <w:rsid w:val="001770C7"/>
    <w:rsid w:val="00182FBF"/>
    <w:rsid w:val="001867DE"/>
    <w:rsid w:val="00192F37"/>
    <w:rsid w:val="00195D9D"/>
    <w:rsid w:val="001A12FB"/>
    <w:rsid w:val="001A70D2"/>
    <w:rsid w:val="001C07FC"/>
    <w:rsid w:val="001D2061"/>
    <w:rsid w:val="001D657B"/>
    <w:rsid w:val="001D7B54"/>
    <w:rsid w:val="001E0209"/>
    <w:rsid w:val="001F1F2B"/>
    <w:rsid w:val="001F2CA2"/>
    <w:rsid w:val="001F6B3C"/>
    <w:rsid w:val="002144C0"/>
    <w:rsid w:val="0022477D"/>
    <w:rsid w:val="002278A9"/>
    <w:rsid w:val="002336F9"/>
    <w:rsid w:val="00236F0F"/>
    <w:rsid w:val="0024028F"/>
    <w:rsid w:val="00244ABC"/>
    <w:rsid w:val="00251889"/>
    <w:rsid w:val="00256672"/>
    <w:rsid w:val="00257589"/>
    <w:rsid w:val="00266B55"/>
    <w:rsid w:val="00281FF2"/>
    <w:rsid w:val="002857DE"/>
    <w:rsid w:val="00291567"/>
    <w:rsid w:val="002A22BF"/>
    <w:rsid w:val="002A2389"/>
    <w:rsid w:val="002A2E12"/>
    <w:rsid w:val="002A671D"/>
    <w:rsid w:val="002B4D55"/>
    <w:rsid w:val="002B5EA0"/>
    <w:rsid w:val="002B6119"/>
    <w:rsid w:val="002B710A"/>
    <w:rsid w:val="002B7CB2"/>
    <w:rsid w:val="002C0F10"/>
    <w:rsid w:val="002C1F06"/>
    <w:rsid w:val="002C7894"/>
    <w:rsid w:val="002C7C88"/>
    <w:rsid w:val="002D3375"/>
    <w:rsid w:val="002D73D4"/>
    <w:rsid w:val="002E5EDB"/>
    <w:rsid w:val="002E6A34"/>
    <w:rsid w:val="002F02A3"/>
    <w:rsid w:val="002F4ABE"/>
    <w:rsid w:val="003018BA"/>
    <w:rsid w:val="0030395F"/>
    <w:rsid w:val="00305C92"/>
    <w:rsid w:val="003151C5"/>
    <w:rsid w:val="00317A55"/>
    <w:rsid w:val="0032753E"/>
    <w:rsid w:val="003343CF"/>
    <w:rsid w:val="00346FE9"/>
    <w:rsid w:val="0034759A"/>
    <w:rsid w:val="00347814"/>
    <w:rsid w:val="003503F6"/>
    <w:rsid w:val="003530DD"/>
    <w:rsid w:val="00357EC8"/>
    <w:rsid w:val="00363F78"/>
    <w:rsid w:val="00374519"/>
    <w:rsid w:val="003762F9"/>
    <w:rsid w:val="003A0A5B"/>
    <w:rsid w:val="003A0E5A"/>
    <w:rsid w:val="003A1176"/>
    <w:rsid w:val="003C0BAE"/>
    <w:rsid w:val="003C4E3A"/>
    <w:rsid w:val="003D084B"/>
    <w:rsid w:val="003D18A9"/>
    <w:rsid w:val="003D2020"/>
    <w:rsid w:val="003D3938"/>
    <w:rsid w:val="003D6CE2"/>
    <w:rsid w:val="003E1941"/>
    <w:rsid w:val="003E2FE6"/>
    <w:rsid w:val="003E49D5"/>
    <w:rsid w:val="003F2223"/>
    <w:rsid w:val="003F3756"/>
    <w:rsid w:val="003F38C0"/>
    <w:rsid w:val="00401FFC"/>
    <w:rsid w:val="00414E3C"/>
    <w:rsid w:val="0041708C"/>
    <w:rsid w:val="0042244A"/>
    <w:rsid w:val="00422C98"/>
    <w:rsid w:val="0042745A"/>
    <w:rsid w:val="00431D5C"/>
    <w:rsid w:val="00435BB3"/>
    <w:rsid w:val="004362C6"/>
    <w:rsid w:val="00437FA2"/>
    <w:rsid w:val="00441952"/>
    <w:rsid w:val="00445970"/>
    <w:rsid w:val="00447D05"/>
    <w:rsid w:val="00451850"/>
    <w:rsid w:val="0045729E"/>
    <w:rsid w:val="00461EFC"/>
    <w:rsid w:val="004652C2"/>
    <w:rsid w:val="004706D1"/>
    <w:rsid w:val="00471326"/>
    <w:rsid w:val="0047598D"/>
    <w:rsid w:val="004800A0"/>
    <w:rsid w:val="004840FD"/>
    <w:rsid w:val="00490F7D"/>
    <w:rsid w:val="00491678"/>
    <w:rsid w:val="004968E2"/>
    <w:rsid w:val="004A3EEA"/>
    <w:rsid w:val="004A4D1F"/>
    <w:rsid w:val="004C0745"/>
    <w:rsid w:val="004D5282"/>
    <w:rsid w:val="004E0B70"/>
    <w:rsid w:val="004E1720"/>
    <w:rsid w:val="004F1551"/>
    <w:rsid w:val="004F3D30"/>
    <w:rsid w:val="004F55A3"/>
    <w:rsid w:val="005004C7"/>
    <w:rsid w:val="00503FAD"/>
    <w:rsid w:val="0050496F"/>
    <w:rsid w:val="00513B6F"/>
    <w:rsid w:val="00515B02"/>
    <w:rsid w:val="00517C63"/>
    <w:rsid w:val="005224E5"/>
    <w:rsid w:val="005363C4"/>
    <w:rsid w:val="00536BDE"/>
    <w:rsid w:val="00543ACC"/>
    <w:rsid w:val="00566847"/>
    <w:rsid w:val="0056696D"/>
    <w:rsid w:val="00566FC8"/>
    <w:rsid w:val="0059484D"/>
    <w:rsid w:val="005A0855"/>
    <w:rsid w:val="005A3196"/>
    <w:rsid w:val="005B262F"/>
    <w:rsid w:val="005B548C"/>
    <w:rsid w:val="005C080F"/>
    <w:rsid w:val="005C55E5"/>
    <w:rsid w:val="005C696A"/>
    <w:rsid w:val="005D30D3"/>
    <w:rsid w:val="005E0D67"/>
    <w:rsid w:val="005E6E85"/>
    <w:rsid w:val="005F31D2"/>
    <w:rsid w:val="00607DD8"/>
    <w:rsid w:val="0061029B"/>
    <w:rsid w:val="00617230"/>
    <w:rsid w:val="00621CE1"/>
    <w:rsid w:val="0062553E"/>
    <w:rsid w:val="00625C4D"/>
    <w:rsid w:val="00626785"/>
    <w:rsid w:val="00627FC9"/>
    <w:rsid w:val="00636E53"/>
    <w:rsid w:val="00647FA8"/>
    <w:rsid w:val="00650C5F"/>
    <w:rsid w:val="00654934"/>
    <w:rsid w:val="006571AE"/>
    <w:rsid w:val="006620D9"/>
    <w:rsid w:val="006627AA"/>
    <w:rsid w:val="00671958"/>
    <w:rsid w:val="00673769"/>
    <w:rsid w:val="00675843"/>
    <w:rsid w:val="00675F1B"/>
    <w:rsid w:val="0069190C"/>
    <w:rsid w:val="00696477"/>
    <w:rsid w:val="006D050F"/>
    <w:rsid w:val="006D6139"/>
    <w:rsid w:val="006E1C77"/>
    <w:rsid w:val="006E1E7A"/>
    <w:rsid w:val="006E554C"/>
    <w:rsid w:val="006E5D65"/>
    <w:rsid w:val="006F1282"/>
    <w:rsid w:val="006F1FBC"/>
    <w:rsid w:val="006F31E2"/>
    <w:rsid w:val="006F7553"/>
    <w:rsid w:val="00701A23"/>
    <w:rsid w:val="007024A3"/>
    <w:rsid w:val="00703A72"/>
    <w:rsid w:val="00706544"/>
    <w:rsid w:val="007072BA"/>
    <w:rsid w:val="0071620A"/>
    <w:rsid w:val="00720F71"/>
    <w:rsid w:val="0072375A"/>
    <w:rsid w:val="00723BCA"/>
    <w:rsid w:val="00724677"/>
    <w:rsid w:val="00725459"/>
    <w:rsid w:val="007327BD"/>
    <w:rsid w:val="00734608"/>
    <w:rsid w:val="00741D6C"/>
    <w:rsid w:val="00742CDE"/>
    <w:rsid w:val="007447D7"/>
    <w:rsid w:val="00745302"/>
    <w:rsid w:val="007461D6"/>
    <w:rsid w:val="00746EC8"/>
    <w:rsid w:val="007532E8"/>
    <w:rsid w:val="00755E16"/>
    <w:rsid w:val="00761B3C"/>
    <w:rsid w:val="007625B2"/>
    <w:rsid w:val="00763BF1"/>
    <w:rsid w:val="00765E74"/>
    <w:rsid w:val="00766FD4"/>
    <w:rsid w:val="00767287"/>
    <w:rsid w:val="00776692"/>
    <w:rsid w:val="0078168C"/>
    <w:rsid w:val="00787C2A"/>
    <w:rsid w:val="00787CF7"/>
    <w:rsid w:val="00790E27"/>
    <w:rsid w:val="00797200"/>
    <w:rsid w:val="007A4022"/>
    <w:rsid w:val="007A6E6E"/>
    <w:rsid w:val="007B5D93"/>
    <w:rsid w:val="007C3299"/>
    <w:rsid w:val="007C3BCC"/>
    <w:rsid w:val="007C4546"/>
    <w:rsid w:val="007D1EF8"/>
    <w:rsid w:val="007D6E56"/>
    <w:rsid w:val="007F1652"/>
    <w:rsid w:val="007F3D2E"/>
    <w:rsid w:val="007F4155"/>
    <w:rsid w:val="0081554D"/>
    <w:rsid w:val="0081707E"/>
    <w:rsid w:val="00821FA2"/>
    <w:rsid w:val="008238F4"/>
    <w:rsid w:val="008449B3"/>
    <w:rsid w:val="008476EF"/>
    <w:rsid w:val="0085747A"/>
    <w:rsid w:val="0088199D"/>
    <w:rsid w:val="00884922"/>
    <w:rsid w:val="00885F64"/>
    <w:rsid w:val="008917F9"/>
    <w:rsid w:val="008A155E"/>
    <w:rsid w:val="008A45F7"/>
    <w:rsid w:val="008A732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4B46"/>
    <w:rsid w:val="00916188"/>
    <w:rsid w:val="00917794"/>
    <w:rsid w:val="009209C3"/>
    <w:rsid w:val="00923D7D"/>
    <w:rsid w:val="009359B3"/>
    <w:rsid w:val="00940507"/>
    <w:rsid w:val="009508DF"/>
    <w:rsid w:val="00950DAC"/>
    <w:rsid w:val="00954A07"/>
    <w:rsid w:val="00962A70"/>
    <w:rsid w:val="009745C0"/>
    <w:rsid w:val="009928B6"/>
    <w:rsid w:val="00997F14"/>
    <w:rsid w:val="009A78D9"/>
    <w:rsid w:val="009B0CC4"/>
    <w:rsid w:val="009B2270"/>
    <w:rsid w:val="009C08BD"/>
    <w:rsid w:val="009C1331"/>
    <w:rsid w:val="009C3E31"/>
    <w:rsid w:val="009C54AE"/>
    <w:rsid w:val="009C5A43"/>
    <w:rsid w:val="009C788E"/>
    <w:rsid w:val="009C7B6F"/>
    <w:rsid w:val="009D0B1C"/>
    <w:rsid w:val="009E3B41"/>
    <w:rsid w:val="009E62C3"/>
    <w:rsid w:val="009F3C5C"/>
    <w:rsid w:val="009F4610"/>
    <w:rsid w:val="00A00ECC"/>
    <w:rsid w:val="00A0430D"/>
    <w:rsid w:val="00A04859"/>
    <w:rsid w:val="00A155EE"/>
    <w:rsid w:val="00A2245B"/>
    <w:rsid w:val="00A27E4A"/>
    <w:rsid w:val="00A30110"/>
    <w:rsid w:val="00A36899"/>
    <w:rsid w:val="00A371F6"/>
    <w:rsid w:val="00A43BF6"/>
    <w:rsid w:val="00A53FA5"/>
    <w:rsid w:val="00A54817"/>
    <w:rsid w:val="00A54E15"/>
    <w:rsid w:val="00A601C8"/>
    <w:rsid w:val="00A60799"/>
    <w:rsid w:val="00A84C85"/>
    <w:rsid w:val="00A91ABF"/>
    <w:rsid w:val="00A9348D"/>
    <w:rsid w:val="00A97DE1"/>
    <w:rsid w:val="00AB053C"/>
    <w:rsid w:val="00AD1146"/>
    <w:rsid w:val="00AD1814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6EDC"/>
    <w:rsid w:val="00B3130B"/>
    <w:rsid w:val="00B344E3"/>
    <w:rsid w:val="00B40ADB"/>
    <w:rsid w:val="00B43B77"/>
    <w:rsid w:val="00B43E80"/>
    <w:rsid w:val="00B43EA5"/>
    <w:rsid w:val="00B4609A"/>
    <w:rsid w:val="00B607DB"/>
    <w:rsid w:val="00B66529"/>
    <w:rsid w:val="00B67319"/>
    <w:rsid w:val="00B745AE"/>
    <w:rsid w:val="00B75946"/>
    <w:rsid w:val="00B8056E"/>
    <w:rsid w:val="00B819C8"/>
    <w:rsid w:val="00B82308"/>
    <w:rsid w:val="00B83806"/>
    <w:rsid w:val="00B83CEB"/>
    <w:rsid w:val="00B87573"/>
    <w:rsid w:val="00B90885"/>
    <w:rsid w:val="00BB179E"/>
    <w:rsid w:val="00BB520A"/>
    <w:rsid w:val="00BC04D4"/>
    <w:rsid w:val="00BC29BA"/>
    <w:rsid w:val="00BD26A5"/>
    <w:rsid w:val="00BD3869"/>
    <w:rsid w:val="00BD5D5D"/>
    <w:rsid w:val="00BD66E9"/>
    <w:rsid w:val="00BD6C4B"/>
    <w:rsid w:val="00BD6FF4"/>
    <w:rsid w:val="00BF2C41"/>
    <w:rsid w:val="00BF3DD9"/>
    <w:rsid w:val="00BF673A"/>
    <w:rsid w:val="00BF7329"/>
    <w:rsid w:val="00C0361C"/>
    <w:rsid w:val="00C058B4"/>
    <w:rsid w:val="00C05F44"/>
    <w:rsid w:val="00C131B5"/>
    <w:rsid w:val="00C16ABF"/>
    <w:rsid w:val="00C170AE"/>
    <w:rsid w:val="00C26CB7"/>
    <w:rsid w:val="00C306A6"/>
    <w:rsid w:val="00C324C1"/>
    <w:rsid w:val="00C353F4"/>
    <w:rsid w:val="00C36992"/>
    <w:rsid w:val="00C372D1"/>
    <w:rsid w:val="00C56036"/>
    <w:rsid w:val="00C61DC5"/>
    <w:rsid w:val="00C655F8"/>
    <w:rsid w:val="00C67E92"/>
    <w:rsid w:val="00C70A26"/>
    <w:rsid w:val="00C735E2"/>
    <w:rsid w:val="00C766DF"/>
    <w:rsid w:val="00C93E3F"/>
    <w:rsid w:val="00C94B98"/>
    <w:rsid w:val="00CA2B96"/>
    <w:rsid w:val="00CA444C"/>
    <w:rsid w:val="00CA5089"/>
    <w:rsid w:val="00CB481D"/>
    <w:rsid w:val="00CC2080"/>
    <w:rsid w:val="00CC23AB"/>
    <w:rsid w:val="00CD6897"/>
    <w:rsid w:val="00CE5BAC"/>
    <w:rsid w:val="00CF25BE"/>
    <w:rsid w:val="00CF78ED"/>
    <w:rsid w:val="00D016BA"/>
    <w:rsid w:val="00D02B25"/>
    <w:rsid w:val="00D02EBA"/>
    <w:rsid w:val="00D0466F"/>
    <w:rsid w:val="00D12A41"/>
    <w:rsid w:val="00D12D1A"/>
    <w:rsid w:val="00D13F7D"/>
    <w:rsid w:val="00D17C3C"/>
    <w:rsid w:val="00D17E69"/>
    <w:rsid w:val="00D26B2C"/>
    <w:rsid w:val="00D352C9"/>
    <w:rsid w:val="00D425B2"/>
    <w:rsid w:val="00D428D6"/>
    <w:rsid w:val="00D552B2"/>
    <w:rsid w:val="00D56119"/>
    <w:rsid w:val="00D608D1"/>
    <w:rsid w:val="00D74119"/>
    <w:rsid w:val="00D75F8A"/>
    <w:rsid w:val="00D77A86"/>
    <w:rsid w:val="00D8075B"/>
    <w:rsid w:val="00D81C48"/>
    <w:rsid w:val="00D8678B"/>
    <w:rsid w:val="00D9209C"/>
    <w:rsid w:val="00DA2114"/>
    <w:rsid w:val="00DE09C0"/>
    <w:rsid w:val="00DE4A14"/>
    <w:rsid w:val="00DF320D"/>
    <w:rsid w:val="00DF71C8"/>
    <w:rsid w:val="00E052C2"/>
    <w:rsid w:val="00E129B8"/>
    <w:rsid w:val="00E21E7D"/>
    <w:rsid w:val="00E22FBC"/>
    <w:rsid w:val="00E24BF5"/>
    <w:rsid w:val="00E25338"/>
    <w:rsid w:val="00E415EC"/>
    <w:rsid w:val="00E43488"/>
    <w:rsid w:val="00E46D74"/>
    <w:rsid w:val="00E50EC2"/>
    <w:rsid w:val="00E51E44"/>
    <w:rsid w:val="00E63348"/>
    <w:rsid w:val="00E77E88"/>
    <w:rsid w:val="00E8107D"/>
    <w:rsid w:val="00E81FB2"/>
    <w:rsid w:val="00E848ED"/>
    <w:rsid w:val="00E94327"/>
    <w:rsid w:val="00E960BB"/>
    <w:rsid w:val="00EA2074"/>
    <w:rsid w:val="00EA317B"/>
    <w:rsid w:val="00EA4832"/>
    <w:rsid w:val="00EA4E9D"/>
    <w:rsid w:val="00EA6AC0"/>
    <w:rsid w:val="00EB120C"/>
    <w:rsid w:val="00EC0FA5"/>
    <w:rsid w:val="00EC4899"/>
    <w:rsid w:val="00EC73B5"/>
    <w:rsid w:val="00ED03AB"/>
    <w:rsid w:val="00ED32D2"/>
    <w:rsid w:val="00EE32DE"/>
    <w:rsid w:val="00EE33DA"/>
    <w:rsid w:val="00EE5457"/>
    <w:rsid w:val="00F070AB"/>
    <w:rsid w:val="00F12C6A"/>
    <w:rsid w:val="00F17567"/>
    <w:rsid w:val="00F23154"/>
    <w:rsid w:val="00F253E6"/>
    <w:rsid w:val="00F27A7B"/>
    <w:rsid w:val="00F526AF"/>
    <w:rsid w:val="00F617C3"/>
    <w:rsid w:val="00F7066B"/>
    <w:rsid w:val="00F70E5D"/>
    <w:rsid w:val="00F83B28"/>
    <w:rsid w:val="00F91EE6"/>
    <w:rsid w:val="00FA0BD1"/>
    <w:rsid w:val="00FA46E5"/>
    <w:rsid w:val="00FA479E"/>
    <w:rsid w:val="00FA5875"/>
    <w:rsid w:val="00FB4E58"/>
    <w:rsid w:val="00FB59DF"/>
    <w:rsid w:val="00FB7DBA"/>
    <w:rsid w:val="00FC1C25"/>
    <w:rsid w:val="00FC3F45"/>
    <w:rsid w:val="00FC7F10"/>
    <w:rsid w:val="00FD1303"/>
    <w:rsid w:val="00FD503F"/>
    <w:rsid w:val="00FD58A0"/>
    <w:rsid w:val="00FD7589"/>
    <w:rsid w:val="00FF016A"/>
    <w:rsid w:val="00FF1401"/>
    <w:rsid w:val="00FF2F98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95642"/>
  <w15:docId w15:val="{D3DB320D-2800-4E89-81AD-C28038E66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72375A"/>
    <w:pPr>
      <w:keepNext/>
      <w:spacing w:before="240" w:after="60" w:line="240" w:lineRule="auto"/>
      <w:jc w:val="both"/>
      <w:outlineLvl w:val="0"/>
    </w:pPr>
    <w:rPr>
      <w:rFonts w:ascii="Arial" w:eastAsia="Cambria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72375A"/>
    <w:pPr>
      <w:keepNext/>
      <w:spacing w:before="240" w:after="60" w:line="240" w:lineRule="auto"/>
      <w:jc w:val="both"/>
      <w:outlineLvl w:val="2"/>
    </w:pPr>
    <w:rPr>
      <w:rFonts w:ascii="Arial" w:eastAsia="Cambria" w:hAnsi="Arial" w:cs="Arial"/>
      <w:b/>
      <w:b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3D6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rsid w:val="00FA5875"/>
    <w:rPr>
      <w:b/>
      <w:smallCaps/>
      <w:sz w:val="24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72375A"/>
    <w:rPr>
      <w:rFonts w:ascii="Arial" w:eastAsia="Cambria" w:hAnsi="Arial" w:cs="Arial"/>
      <w:b/>
      <w:bCs/>
      <w:kern w:val="32"/>
      <w:sz w:val="32"/>
      <w:szCs w:val="32"/>
      <w:lang w:eastAsia="en-US"/>
    </w:rPr>
  </w:style>
  <w:style w:type="character" w:customStyle="1" w:styleId="Nagwek3Znak">
    <w:name w:val="Nagłówek 3 Znak"/>
    <w:basedOn w:val="Domylnaczcionkaakapitu"/>
    <w:link w:val="Nagwek3"/>
    <w:rsid w:val="0072375A"/>
    <w:rPr>
      <w:rFonts w:ascii="Arial" w:eastAsia="Cambria" w:hAnsi="Arial" w:cs="Arial"/>
      <w:b/>
      <w:bCs/>
      <w:sz w:val="26"/>
      <w:szCs w:val="26"/>
      <w:lang w:eastAsia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2375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2375A"/>
    <w:rPr>
      <w:rFonts w:ascii="Calibri" w:hAnsi="Calibri"/>
      <w:sz w:val="16"/>
      <w:szCs w:val="16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3D6B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2B7CB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9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7247">
          <w:marLeft w:val="77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000">
          <w:marLeft w:val="77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44992">
          <w:marLeft w:val="77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7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5126">
          <w:marLeft w:val="1987"/>
          <w:marRight w:val="0"/>
          <w:marTop w:val="115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6792">
          <w:marLeft w:val="1987"/>
          <w:marRight w:val="0"/>
          <w:marTop w:val="115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070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4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36720">
          <w:marLeft w:val="1987"/>
          <w:marRight w:val="0"/>
          <w:marTop w:val="115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96843">
          <w:marLeft w:val="1987"/>
          <w:marRight w:val="0"/>
          <w:marTop w:val="115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64430">
          <w:marLeft w:val="1987"/>
          <w:marRight w:val="0"/>
          <w:marTop w:val="115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95345">
          <w:marLeft w:val="1987"/>
          <w:marRight w:val="0"/>
          <w:marTop w:val="115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0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764619">
          <w:marLeft w:val="77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FAF36-42B6-4839-8A5D-0BA9010A9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188</TotalTime>
  <Pages>1</Pages>
  <Words>6803</Words>
  <Characters>40822</Characters>
  <Application>Microsoft Office Word</Application>
  <DocSecurity>0</DocSecurity>
  <Lines>340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129</cp:revision>
  <cp:lastPrinted>2019-02-06T12:12:00Z</cp:lastPrinted>
  <dcterms:created xsi:type="dcterms:W3CDTF">2020-10-24T12:14:00Z</dcterms:created>
  <dcterms:modified xsi:type="dcterms:W3CDTF">2025-03-07T10:24:00Z</dcterms:modified>
</cp:coreProperties>
</file>